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D169E" w14:textId="77777777" w:rsidR="00652984" w:rsidRPr="00B17B8D" w:rsidRDefault="00652984" w:rsidP="00652984">
      <w:pPr>
        <w:tabs>
          <w:tab w:val="left" w:pos="1316"/>
        </w:tabs>
        <w:jc w:val="center"/>
        <w:rPr>
          <w:b/>
          <w:bCs/>
          <w:sz w:val="24"/>
          <w:szCs w:val="24"/>
        </w:rPr>
      </w:pPr>
      <w:r w:rsidRPr="5B9C1430">
        <w:rPr>
          <w:b/>
          <w:bCs/>
          <w:sz w:val="24"/>
          <w:szCs w:val="24"/>
        </w:rPr>
        <w:t>Φιλοσοφία - Σκοπιμότητα</w:t>
      </w:r>
    </w:p>
    <w:p w14:paraId="2409A143" w14:textId="77777777" w:rsidR="00652984" w:rsidRDefault="00652984" w:rsidP="00652984">
      <w:pPr>
        <w:tabs>
          <w:tab w:val="left" w:pos="1316"/>
        </w:tabs>
        <w:jc w:val="center"/>
        <w:rPr>
          <w:b/>
          <w:bCs/>
          <w:sz w:val="24"/>
          <w:szCs w:val="24"/>
        </w:rPr>
      </w:pPr>
    </w:p>
    <w:p w14:paraId="71F24F8E" w14:textId="01CD78FF" w:rsidR="0074156D" w:rsidRDefault="0074156D" w:rsidP="0074156D">
      <w:pPr>
        <w:jc w:val="both"/>
      </w:pPr>
      <w:r>
        <w:t>Φιλοσοφία και Σκοπιμότητα του Προγράμματος «Υιοθέτησε μια Γραφίδα και ένα Διαβήτη</w:t>
      </w:r>
      <w:r w:rsidR="00AE7A97">
        <w:t xml:space="preserve">- Από τα παιδιά για τα παιδιά </w:t>
      </w:r>
      <w:r>
        <w:t>»</w:t>
      </w:r>
    </w:p>
    <w:p w14:paraId="367A09EE" w14:textId="77777777" w:rsidR="00670390" w:rsidRDefault="00670390" w:rsidP="0074156D">
      <w:pPr>
        <w:jc w:val="both"/>
      </w:pPr>
    </w:p>
    <w:p w14:paraId="5461953B" w14:textId="77777777" w:rsidR="00670390" w:rsidRDefault="00670390" w:rsidP="00670390">
      <w:pPr>
        <w:jc w:val="both"/>
      </w:pPr>
      <w:r>
        <w:t>1. Εισαγωγή</w:t>
      </w:r>
    </w:p>
    <w:p w14:paraId="3EA6DFE9" w14:textId="77777777" w:rsidR="00670390" w:rsidRDefault="00670390" w:rsidP="00670390">
      <w:pPr>
        <w:jc w:val="both"/>
      </w:pPr>
    </w:p>
    <w:p w14:paraId="0A7F98C9" w14:textId="30D21A7C" w:rsidR="00670390" w:rsidRDefault="00670390" w:rsidP="00670390">
      <w:pPr>
        <w:jc w:val="both"/>
      </w:pPr>
      <w:r>
        <w:t xml:space="preserve">Το πρόγραμμα «Υιοθέτησε μια Γραφίδα και ένα Διαβήτη - Από τα παιδιά για τα παιδιά» έχει ως στόχο να καλλιεργήσει στους μαθητές την αίσθηση της υπεύθυνης πολιτειότητας σε τοπικό, εθνικό και παγκόσμιο επίπεδο. </w:t>
      </w:r>
      <w:r w:rsidR="00BE7F5C">
        <w:t>Ο κεντρικός άξονας εντάσσεται στ</w:t>
      </w:r>
      <w:r w:rsidR="00453051">
        <w:t>ην θεματική ενότητα</w:t>
      </w:r>
      <w:r w:rsidR="00BE7F5C">
        <w:t xml:space="preserve"> </w:t>
      </w:r>
      <w:r w:rsidR="00453051">
        <w:t>«</w:t>
      </w:r>
      <w:r w:rsidR="00BE7F5C" w:rsidRPr="00BE7F5C">
        <w:t>Ενδιαφέρομαι και Ενεργώ - Κοινωνική Συναίσθηση και Ευθύνη</w:t>
      </w:r>
      <w:r w:rsidR="00453051">
        <w:t>-Εθελοντισμός» και</w:t>
      </w:r>
      <w:r w:rsidR="00BE7F5C">
        <w:t xml:space="preserve"> </w:t>
      </w:r>
      <w:r w:rsidR="002447E5" w:rsidRPr="002447E5">
        <w:t xml:space="preserve"> </w:t>
      </w:r>
      <w:r>
        <w:t>προωθεί βιώσιμες πρακτικές, ενισχύοντας την περιβαλλοντική ευαισθητοποίηση και κοινωνική υπευθυνότητα.</w:t>
      </w:r>
      <w:r w:rsidR="0058625D">
        <w:t xml:space="preserve"> Έχοντας</w:t>
      </w:r>
      <w:r>
        <w:t xml:space="preserve"> την έγκριση της Διεύθυνσης Π.Ε. Δυτικής Θεσσαλονίκης</w:t>
      </w:r>
      <w:r w:rsidR="00453051">
        <w:t xml:space="preserve"> από τη σχολική χρονιά 2023-2024</w:t>
      </w:r>
      <w:r>
        <w:t>, το πρόγραμμα εφαρμόζεται σε εννιά σχολεία</w:t>
      </w:r>
      <w:r w:rsidR="00453051">
        <w:t xml:space="preserve">. </w:t>
      </w:r>
      <w:r w:rsidR="00453051" w:rsidRPr="00453051">
        <w:t>Ως αποτέλεσμα της εφαρμογής του μέχρι και σήμερα είναι η συλλογή, επιδιόρθωση, και διανομή 500 τσαντών, 200 κασετινών, τετραδίων μαζί με την απαραίτητη γραφική ύλη σε μαθητές και μαθήτριες που βρίσκονται σε ανάγκη</w:t>
      </w:r>
      <w:r w:rsidR="00453051">
        <w:t xml:space="preserve"> και οι οποίοι /ες φοιτούν στο Δ.Σ. Λαγκαδικίων και έχουν προσφυγικό υπόβαθρο. </w:t>
      </w:r>
      <w:r w:rsidR="00BA6DC8">
        <w:t>Παράλληλα, γίνονται προσπάθειες να επεκταθεί το δίκτυο και σε εθνικό επίπεδο, ώστε να ωφεληθεί μεγαλύτερος αριθμός ατόμων, οργανισμών και Δομών.</w:t>
      </w:r>
    </w:p>
    <w:p w14:paraId="2EA7F727" w14:textId="1C5183EB" w:rsidR="00670390" w:rsidRDefault="00670390" w:rsidP="00670390">
      <w:pPr>
        <w:jc w:val="both"/>
      </w:pPr>
      <w:r>
        <w:t>2. Φιλοσοφία του Προγράμματος</w:t>
      </w:r>
    </w:p>
    <w:p w14:paraId="6BCEC739" w14:textId="2FC7A710" w:rsidR="00AE7A97" w:rsidRDefault="00AE7A97" w:rsidP="00AE7A97">
      <w:pPr>
        <w:jc w:val="both"/>
      </w:pPr>
      <w:r>
        <w:t>«Υιοθετώ μια Γραφίδα και ένα Διαβήτη.»</w:t>
      </w:r>
    </w:p>
    <w:p w14:paraId="76BDB7A3" w14:textId="77777777" w:rsidR="00AE7A97" w:rsidRDefault="00AE7A97" w:rsidP="00AE7A97">
      <w:pPr>
        <w:jc w:val="both"/>
      </w:pPr>
      <w:r>
        <w:t>Σκοπός Προγράμματος</w:t>
      </w:r>
    </w:p>
    <w:p w14:paraId="673AD1A3" w14:textId="7CBF8DD2" w:rsidR="00AE7A97" w:rsidRDefault="00AE7A97" w:rsidP="00AE7A97">
      <w:pPr>
        <w:jc w:val="both"/>
      </w:pPr>
      <w:r>
        <w:t>Αφόρμηση του σχεδιασμού του</w:t>
      </w:r>
      <w:r w:rsidR="00756B11">
        <w:t xml:space="preserve"> προγράμματος</w:t>
      </w:r>
      <w:r>
        <w:t xml:space="preserve"> στάθηκε το γεγονός, ότι η βιώσιμη ανάπτυξη και οι αειφορικές πρακτικές  έχουν τοποθετηθεί στο επίκεντρο της ατζέντας των κρίσιμων παγκοσμίων ζητημάτων, στοχεύοντας στην πληροφόρηση και την ενεργοποίηση ατόμων  και θεσμών με σκοπό την καθολική υιοθέτηση φιλικών προς το περιβάλλον στάσεων και πρακτικών, ώστε βαθμιαία να απομειωθεί η καταστροφική επίδραση των ανθρώπινων ενεργειών στα οικοσυστήματα </w:t>
      </w:r>
      <w:sdt>
        <w:sdtPr>
          <w:id w:val="1342123695"/>
          <w:citation/>
        </w:sdtPr>
        <w:sdtContent>
          <w:r w:rsidR="00A34832">
            <w:fldChar w:fldCharType="begin"/>
          </w:r>
          <w:r w:rsidR="00A34832">
            <w:instrText xml:space="preserve"> CITATION Aro19 \l 1032 </w:instrText>
          </w:r>
          <w:r w:rsidR="00A34832">
            <w:fldChar w:fldCharType="separate"/>
          </w:r>
          <w:r w:rsidR="00E65AC1">
            <w:rPr>
              <w:noProof/>
            </w:rPr>
            <w:t>(Aroonsrimorakot, Laiphrakpam, &amp; Korattana, 2019)</w:t>
          </w:r>
          <w:r w:rsidR="00A34832">
            <w:fldChar w:fldCharType="end"/>
          </w:r>
        </w:sdtContent>
      </w:sdt>
      <w:r w:rsidR="00A34832">
        <w:t xml:space="preserve">. </w:t>
      </w:r>
      <w:r>
        <w:t>Πιο συγκεκριμένα η βιώσιμη ανάπτυξη έχει καταστεί αδήριτη ανάγκη με απώτερο στόχο αφενός την εξυπηρέτηση των αναπτυξιακών αναγκών της παρούσας γενιάς, χωρίς όμως να διακυβεύεται η επιβίωση των μελλοντικών</w:t>
      </w:r>
      <w:r w:rsidR="00A34832">
        <w:t xml:space="preserve"> </w:t>
      </w:r>
      <w:r>
        <w:t xml:space="preserve"> (United Nations, 1987). Εναργέστατα μέτρα όπως η ορθολογική καταναλωτική συμπεριφορά, η μείωση των απορριμμάτων και η επαναχρησιμοποίηση των υλικών </w:t>
      </w:r>
      <w:sdt>
        <w:sdtPr>
          <w:id w:val="1227873535"/>
          <w:citation/>
        </w:sdtPr>
        <w:sdtContent>
          <w:r w:rsidR="00E65AC1">
            <w:fldChar w:fldCharType="begin"/>
          </w:r>
          <w:r w:rsidR="00E65AC1" w:rsidRPr="00E65AC1">
            <w:instrText xml:space="preserve"> </w:instrText>
          </w:r>
          <w:r w:rsidR="00E65AC1">
            <w:rPr>
              <w:lang w:val="en-US"/>
            </w:rPr>
            <w:instrText>CITATION</w:instrText>
          </w:r>
          <w:r w:rsidR="00E65AC1" w:rsidRPr="00E65AC1">
            <w:instrText xml:space="preserve"> </w:instrText>
          </w:r>
          <w:r w:rsidR="00E65AC1">
            <w:rPr>
              <w:lang w:val="en-US"/>
            </w:rPr>
            <w:instrText>Ebr</w:instrText>
          </w:r>
          <w:r w:rsidR="00E65AC1" w:rsidRPr="00E65AC1">
            <w:instrText>94 \</w:instrText>
          </w:r>
          <w:r w:rsidR="00E65AC1">
            <w:rPr>
              <w:lang w:val="en-US"/>
            </w:rPr>
            <w:instrText>l</w:instrText>
          </w:r>
          <w:r w:rsidR="00E65AC1" w:rsidRPr="00E65AC1">
            <w:instrText xml:space="preserve"> 1033 </w:instrText>
          </w:r>
          <w:r w:rsidR="00E65AC1">
            <w:fldChar w:fldCharType="separate"/>
          </w:r>
          <w:r w:rsidR="00E65AC1" w:rsidRPr="00E65AC1">
            <w:rPr>
              <w:noProof/>
            </w:rPr>
            <w:t>(</w:t>
          </w:r>
          <w:r w:rsidR="00E65AC1">
            <w:rPr>
              <w:noProof/>
              <w:lang w:val="en-US"/>
            </w:rPr>
            <w:t>Ebreo</w:t>
          </w:r>
          <w:r w:rsidR="00E65AC1" w:rsidRPr="00E65AC1">
            <w:rPr>
              <w:noProof/>
            </w:rPr>
            <w:t xml:space="preserve"> &amp; </w:t>
          </w:r>
          <w:r w:rsidR="00E65AC1">
            <w:rPr>
              <w:noProof/>
              <w:lang w:val="en-US"/>
            </w:rPr>
            <w:t>Vining</w:t>
          </w:r>
          <w:r w:rsidR="00E65AC1" w:rsidRPr="00E65AC1">
            <w:rPr>
              <w:noProof/>
            </w:rPr>
            <w:t>, 1994)</w:t>
          </w:r>
          <w:r w:rsidR="00E65AC1">
            <w:fldChar w:fldCharType="end"/>
          </w:r>
        </w:sdtContent>
      </w:sdt>
      <w:r>
        <w:t>, τοποθετούνται στο επίκεντρο της ανάπτυξης των παγκόσμιων οικονομιών και σε αυτό ακριβώς το πλαίσιο η πρόταση της επαναχρησιμοποίησης των σχολικών ειδών και της γραφικής ύλης είναι σημαντικό να ενταχθεί στις σχολικές πρακτικές, αφού όχι μόνο επιμηκύνει  την διάρκεια ζωής τους αλλά και μειώνει την ζήτηση  για την παραγωγή και την  αγορά καινούργιων. Επιπλέον τα επιδιορθωμένα προϊόντα μπορούν να διατεθούν σε άτομα, ιδρύματα και οργανώσεις για να εξυπηρετήσουν επείγουσες ή και μόνιμες ανάγκες μαθητών/τριών σε τοπικό και εθνικό επίπεδο. Οι ίδιες οι δράσεις λοιπόν, καλλιεργούν  προκοινωνικές αντιλήψεις, οικολογικές συμπεριφορές και την επιχειρηματικότητα, αφού προσφέρουν την δυνατότητα δημιουργίας ενός δικτύου συνεργασίας και με άλλες σχολικές μονάδες και φορείς</w:t>
      </w:r>
      <w:sdt>
        <w:sdtPr>
          <w:id w:val="1978798014"/>
          <w:citation/>
        </w:sdtPr>
        <w:sdtContent>
          <w:r w:rsidR="00E65AC1">
            <w:fldChar w:fldCharType="begin"/>
          </w:r>
          <w:r w:rsidR="00E65AC1" w:rsidRPr="00E65AC1">
            <w:instrText xml:space="preserve"> </w:instrText>
          </w:r>
          <w:r w:rsidR="00E65AC1">
            <w:rPr>
              <w:lang w:val="en-US"/>
            </w:rPr>
            <w:instrText>CITATION</w:instrText>
          </w:r>
          <w:r w:rsidR="00E65AC1" w:rsidRPr="00E65AC1">
            <w:instrText xml:space="preserve"> </w:instrText>
          </w:r>
          <w:r w:rsidR="00E65AC1">
            <w:rPr>
              <w:lang w:val="en-US"/>
            </w:rPr>
            <w:instrText>Eur</w:instrText>
          </w:r>
          <w:r w:rsidR="00E65AC1" w:rsidRPr="00E65AC1">
            <w:instrText>13 \</w:instrText>
          </w:r>
          <w:r w:rsidR="00E65AC1">
            <w:rPr>
              <w:lang w:val="en-US"/>
            </w:rPr>
            <w:instrText>l</w:instrText>
          </w:r>
          <w:r w:rsidR="00E65AC1" w:rsidRPr="00E65AC1">
            <w:instrText xml:space="preserve"> 1033 </w:instrText>
          </w:r>
          <w:r w:rsidR="00E65AC1">
            <w:fldChar w:fldCharType="separate"/>
          </w:r>
          <w:r w:rsidR="00E65AC1" w:rsidRPr="00E65AC1">
            <w:rPr>
              <w:noProof/>
            </w:rPr>
            <w:t xml:space="preserve"> (</w:t>
          </w:r>
          <w:r w:rsidR="00E65AC1">
            <w:rPr>
              <w:noProof/>
              <w:lang w:val="en-US"/>
            </w:rPr>
            <w:t>European</w:t>
          </w:r>
          <w:r w:rsidR="00E65AC1" w:rsidRPr="00E65AC1">
            <w:rPr>
              <w:noProof/>
            </w:rPr>
            <w:t xml:space="preserve"> </w:t>
          </w:r>
          <w:r w:rsidR="00E65AC1">
            <w:rPr>
              <w:noProof/>
              <w:lang w:val="en-US"/>
            </w:rPr>
            <w:t>Commission</w:t>
          </w:r>
          <w:r w:rsidR="00E65AC1" w:rsidRPr="00E65AC1">
            <w:rPr>
              <w:noProof/>
            </w:rPr>
            <w:t xml:space="preserve"> &amp; </w:t>
          </w:r>
          <w:r w:rsidR="00E65AC1">
            <w:rPr>
              <w:noProof/>
              <w:lang w:val="en-US"/>
            </w:rPr>
            <w:t>and</w:t>
          </w:r>
          <w:r w:rsidR="00E65AC1" w:rsidRPr="00E65AC1">
            <w:rPr>
              <w:noProof/>
            </w:rPr>
            <w:t xml:space="preserve"> </w:t>
          </w:r>
          <w:r w:rsidR="00E65AC1">
            <w:rPr>
              <w:noProof/>
              <w:lang w:val="en-US"/>
            </w:rPr>
            <w:t>others</w:t>
          </w:r>
          <w:r w:rsidR="00E65AC1" w:rsidRPr="00E65AC1">
            <w:rPr>
              <w:noProof/>
            </w:rPr>
            <w:t>, 2013)</w:t>
          </w:r>
          <w:r w:rsidR="00E65AC1">
            <w:fldChar w:fldCharType="end"/>
          </w:r>
        </w:sdtContent>
      </w:sdt>
      <w:r>
        <w:t xml:space="preserve">. Κατά πρώτον, η έννοια της επαναχρησιμοποίησης των βασικών σχολικών ειδών και κυρίως της γραφικής ύλης,  όπως μολύβια, στυλό, γεωμετρικά όργανα, βιβλία και τετράδια τα οποία πλείστές φορές είναι αχρησιμοποίητα ή ελάχιστα χρησιμοποιημένα ευθυγραμμίζεται απόλυτα με τους στόχους  της κυκλικής οικονομίας, ενός μοντέλου    σχεδιασμένου επακριβώς για την σταδιακή απομείωση των σκουπιδιών και την ορθολογική εκμετάλλευση των ολοένα εξαντλούμενων φυσικών πόρων </w:t>
      </w:r>
      <w:sdt>
        <w:sdtPr>
          <w:id w:val="77340962"/>
          <w:citation/>
        </w:sdtPr>
        <w:sdtContent>
          <w:r w:rsidR="00A34832">
            <w:fldChar w:fldCharType="begin"/>
          </w:r>
          <w:r w:rsidR="00A34832">
            <w:instrText xml:space="preserve"> CITATION Cor19 \l 1032 </w:instrText>
          </w:r>
          <w:r w:rsidR="00A34832">
            <w:fldChar w:fldCharType="separate"/>
          </w:r>
          <w:r w:rsidR="00E65AC1">
            <w:rPr>
              <w:noProof/>
            </w:rPr>
            <w:t>(Corona, Shen, Reike, Carren, &amp; Worrell, 2019)</w:t>
          </w:r>
          <w:r w:rsidR="00A34832">
            <w:fldChar w:fldCharType="end"/>
          </w:r>
        </w:sdtContent>
      </w:sdt>
      <w:r w:rsidR="00E80A83" w:rsidRPr="00E80A83">
        <w:t>.</w:t>
      </w:r>
      <w:r>
        <w:t>Το συγκεκριμένο μοντέλο δίνει ιδιαίτερη έμφαση στο κλείσιμο της ψαλίδας ανάμεσα στην υπάρχουσα φιλοσοφία της υπερκατανάλωσης και στη χρηστή κατανάλωση διευκολύνοντας την μετάβαση από το τρίπτυχο -Αγοράζω -Χρησιμοποιώ -Πετάω στα σκουπίδια, στο τρίπτυχο Επαναχρησιμοποιώ-Επιδιορθώνω-Ανακαινίζω- Ανακυκλώνω</w:t>
      </w:r>
      <w:sdt>
        <w:sdtPr>
          <w:id w:val="947582087"/>
          <w:citation/>
        </w:sdtPr>
        <w:sdtContent>
          <w:r w:rsidR="00A34832">
            <w:fldChar w:fldCharType="begin"/>
          </w:r>
          <w:r w:rsidR="00A34832">
            <w:instrText xml:space="preserve"> CITATION Gei17 \l 1032 </w:instrText>
          </w:r>
          <w:r w:rsidR="00A34832">
            <w:fldChar w:fldCharType="separate"/>
          </w:r>
          <w:r w:rsidR="00E65AC1">
            <w:rPr>
              <w:noProof/>
            </w:rPr>
            <w:t xml:space="preserve"> (Geissdoerfer, Savaget, Bocken, &amp; Hultink, 2017)</w:t>
          </w:r>
          <w:r w:rsidR="00A34832">
            <w:fldChar w:fldCharType="end"/>
          </w:r>
        </w:sdtContent>
      </w:sdt>
      <w:r>
        <w:t>). Ωστόσο, για να γίνει εφικτό το συγκεκριμένο όραμα είναι αναγκαία η ενεργοποίηση ατόμων και θεσμών και στο επίπεδο των σχολικών μονάδων το συγκεκριμένο πρόγραμμα εστιάζει  αρχικά στην παραγωγική διαδικασία της  γραφικής ύλης και την επίδραση της στο περιβάλλον, έχοντας ως βάση τις πολυάριθμες έρευνες που καταγράφουν τις άμεσες  περιβαλλοντικές επιπτώσεις με σημαντικότερες την αποψίλωση των δασών ,την εξάντληση των υδάτινων πόρων, την κατανάλωση ενέργειας και την αύξηση των αερίων που ευθύνονται για το φαινόμενο του θερμοκηπίου και για την κλιματική αλλαγή</w:t>
      </w:r>
      <w:sdt>
        <w:sdtPr>
          <w:id w:val="-1523474539"/>
          <w:citation/>
        </w:sdtPr>
        <w:sdtContent>
          <w:r w:rsidR="00A34832">
            <w:fldChar w:fldCharType="begin"/>
          </w:r>
          <w:r w:rsidR="00A34832">
            <w:instrText xml:space="preserve"> CITATION Une16 \l 1032 </w:instrText>
          </w:r>
          <w:r w:rsidR="00A34832">
            <w:fldChar w:fldCharType="separate"/>
          </w:r>
          <w:r w:rsidR="00E65AC1">
            <w:rPr>
              <w:noProof/>
            </w:rPr>
            <w:t xml:space="preserve"> (Unep, 2016)</w:t>
          </w:r>
          <w:r w:rsidR="00A34832">
            <w:fldChar w:fldCharType="end"/>
          </w:r>
        </w:sdtContent>
      </w:sdt>
      <w:r>
        <w:t xml:space="preserve">).Εν συνεχεία, το πρόγραμμα εστιάζει στην μόνιμη συμπεριφορική τροποποίηση, καθώς εξετάζει την </w:t>
      </w:r>
      <w:r>
        <w:lastRenderedPageBreak/>
        <w:t>διαφημιστική επιδραστικότητα στις καταναλωτικές συνήθειες των μαθητών/τριών παρέχοντας αντισταθμιστικά μέτρα απέναντι στην αλόγιστη κατανάλωση, αφού η  επαναχρησιμοποίηση της γραφικής ύλης και τα θετικά αποτελέσματα της εκστρατείας μπορούν να  λειτουργήσουν ως θετικοί ενισχυτές προκοινωνικών στάσεων και  να συμβάλλουν στην καλλιέργεια της ενσυναισθητικής ικανότητας,  της ενσυνειδητότητας και της πολιτειότητας</w:t>
      </w:r>
      <w:r w:rsidR="00C56C25" w:rsidRPr="00C56C25">
        <w:t xml:space="preserve"> </w:t>
      </w:r>
      <w:sdt>
        <w:sdtPr>
          <w:id w:val="-310791880"/>
          <w:citation/>
        </w:sdtPr>
        <w:sdtContent>
          <w:r w:rsidR="00C56C25">
            <w:fldChar w:fldCharType="begin"/>
          </w:r>
          <w:r w:rsidR="00C56C25" w:rsidRPr="00C56C25">
            <w:instrText xml:space="preserve"> </w:instrText>
          </w:r>
          <w:r w:rsidR="00C56C25">
            <w:rPr>
              <w:lang w:val="en-US"/>
            </w:rPr>
            <w:instrText>CITATION</w:instrText>
          </w:r>
          <w:r w:rsidR="00C56C25" w:rsidRPr="00C56C25">
            <w:instrText xml:space="preserve"> </w:instrText>
          </w:r>
          <w:r w:rsidR="00C56C25">
            <w:rPr>
              <w:lang w:val="en-US"/>
            </w:rPr>
            <w:instrText>Bat</w:instrText>
          </w:r>
          <w:r w:rsidR="00C56C25" w:rsidRPr="00C56C25">
            <w:instrText>91 \</w:instrText>
          </w:r>
          <w:r w:rsidR="00C56C25">
            <w:rPr>
              <w:lang w:val="en-US"/>
            </w:rPr>
            <w:instrText>l</w:instrText>
          </w:r>
          <w:r w:rsidR="00C56C25" w:rsidRPr="00C56C25">
            <w:instrText xml:space="preserve"> 1033 </w:instrText>
          </w:r>
          <w:r w:rsidR="00C56C25">
            <w:fldChar w:fldCharType="separate"/>
          </w:r>
          <w:r w:rsidR="00E65AC1" w:rsidRPr="00E65AC1">
            <w:rPr>
              <w:noProof/>
            </w:rPr>
            <w:t>(</w:t>
          </w:r>
          <w:r w:rsidR="00E65AC1">
            <w:rPr>
              <w:noProof/>
              <w:lang w:val="en-US"/>
            </w:rPr>
            <w:t>Batson</w:t>
          </w:r>
          <w:r w:rsidR="00E65AC1" w:rsidRPr="00E65AC1">
            <w:rPr>
              <w:noProof/>
            </w:rPr>
            <w:t>, 1991)</w:t>
          </w:r>
          <w:r w:rsidR="00C56C25">
            <w:fldChar w:fldCharType="end"/>
          </w:r>
        </w:sdtContent>
      </w:sdt>
      <w:r>
        <w:t>. Συγκεκριμένα το θεωρητικό υπόβαθρο της συμπεριφορικής ψυχολογίας ενθαρρύνει τον σχεδιασμό και την εφαρμογή στοχευμένων εκπαιδευτικών παρεμβάσεων, που δύνανται να τροποποιήσουν την νοοτροπία λήψης αποφάσεων  και τον τρόπο απόκρισης στα διάφορα ερεθίσματα</w:t>
      </w:r>
      <w:sdt>
        <w:sdtPr>
          <w:id w:val="-1552913417"/>
          <w:citation/>
        </w:sdtPr>
        <w:sdtContent>
          <w:r w:rsidR="00A34832">
            <w:fldChar w:fldCharType="begin"/>
          </w:r>
          <w:r w:rsidR="00A34832">
            <w:instrText xml:space="preserve"> CITATION Gar96 \l 1032 </w:instrText>
          </w:r>
          <w:r w:rsidR="00A34832">
            <w:fldChar w:fldCharType="separate"/>
          </w:r>
          <w:r w:rsidR="00E65AC1">
            <w:rPr>
              <w:noProof/>
            </w:rPr>
            <w:t xml:space="preserve"> (Gardner &amp; Stern , 1996)</w:t>
          </w:r>
          <w:r w:rsidR="00A34832">
            <w:fldChar w:fldCharType="end"/>
          </w:r>
        </w:sdtContent>
      </w:sdt>
      <w:r>
        <w:t xml:space="preserve">. Για παράδειγμα λοιπόν απλές παρωθήσεις, όπως η εύκολη πρόσβαση σε επαναχρησιμοποιούμενα υλικά στον χώρο της τάξης και του </w:t>
      </w:r>
      <w:r w:rsidR="00A34832">
        <w:t>σχολείου</w:t>
      </w:r>
      <w:r>
        <w:t xml:space="preserve"> ή η δωρεάν διάθεση τους σε άλλα άτομα και φορείς μπορούν να λειτουργήσουν ως θετικοί ενισχυτές και να τροποποιήσουν παγιωμένες συνήθειες, τόσο στο προσωπικό του σχολείου, όσο και στους μαθητές/τριες</w:t>
      </w:r>
      <w:r w:rsidR="00412C91" w:rsidRPr="00412C91">
        <w:t xml:space="preserve"> </w:t>
      </w:r>
      <w:sdt>
        <w:sdtPr>
          <w:id w:val="-686519951"/>
          <w:citation/>
        </w:sdtPr>
        <w:sdtContent>
          <w:r w:rsidR="00412C91">
            <w:fldChar w:fldCharType="begin"/>
          </w:r>
          <w:r w:rsidR="00412C91" w:rsidRPr="00412C91">
            <w:instrText xml:space="preserve"> </w:instrText>
          </w:r>
          <w:r w:rsidR="00412C91">
            <w:rPr>
              <w:lang w:val="en-US"/>
            </w:rPr>
            <w:instrText>CITATION</w:instrText>
          </w:r>
          <w:r w:rsidR="00412C91" w:rsidRPr="00412C91">
            <w:instrText xml:space="preserve"> </w:instrText>
          </w:r>
          <w:r w:rsidR="00412C91">
            <w:rPr>
              <w:lang w:val="en-US"/>
            </w:rPr>
            <w:instrText>Bat</w:instrText>
          </w:r>
          <w:r w:rsidR="00412C91" w:rsidRPr="00412C91">
            <w:instrText>91 \</w:instrText>
          </w:r>
          <w:r w:rsidR="00412C91">
            <w:rPr>
              <w:lang w:val="en-US"/>
            </w:rPr>
            <w:instrText>l</w:instrText>
          </w:r>
          <w:r w:rsidR="00412C91" w:rsidRPr="00412C91">
            <w:instrText xml:space="preserve"> 1033 </w:instrText>
          </w:r>
          <w:r w:rsidR="00412C91">
            <w:fldChar w:fldCharType="separate"/>
          </w:r>
          <w:r w:rsidR="00E65AC1" w:rsidRPr="00E65AC1">
            <w:rPr>
              <w:noProof/>
            </w:rPr>
            <w:t>(</w:t>
          </w:r>
          <w:r w:rsidR="00E65AC1">
            <w:rPr>
              <w:noProof/>
              <w:lang w:val="en-US"/>
            </w:rPr>
            <w:t>Batson</w:t>
          </w:r>
          <w:r w:rsidR="00E65AC1" w:rsidRPr="00E65AC1">
            <w:rPr>
              <w:noProof/>
            </w:rPr>
            <w:t>, 1991)</w:t>
          </w:r>
          <w:r w:rsidR="00412C91">
            <w:fldChar w:fldCharType="end"/>
          </w:r>
        </w:sdtContent>
      </w:sdt>
      <w:r>
        <w:t xml:space="preserve">. Επιπλέον  η συλλογή και η επιδιόρθωση και η επανένταξη της γραφικής ύλης μπορούν να γίνουν έναυσμα  για την ανάπτυξη της επιχειρηματικότητας, καθώς οι </w:t>
      </w:r>
      <w:r w:rsidR="00C56C25">
        <w:t>ίδιοι</w:t>
      </w:r>
      <w:r>
        <w:t xml:space="preserve"> οι μαθητές συναποφασίζουν για την διάθεση και προώθηση των επισκευασμένων και επιδιορθωμένων προϊόντων,  και παράλληλα για την κοινοποίηση και αποδοχή της πρωτοβουλίας τους. Τέλος παρέχεται η δυνατότητα περαιτέρω εξέλιξης του συγκεκριμένου προγράμματος με την ένταξη του σε εθνικά και διεθνή δίκτυα που στηρίζουν την Οικολογί</w:t>
      </w:r>
      <w:r w:rsidR="008D4458">
        <w:t>α, τον εθελοντισμό</w:t>
      </w:r>
      <w:r>
        <w:t xml:space="preserve"> </w:t>
      </w:r>
      <w:r w:rsidR="008D4458">
        <w:t xml:space="preserve">και </w:t>
      </w:r>
      <w:r>
        <w:t>την Αειφορία</w:t>
      </w:r>
      <w:r w:rsidR="008D4458">
        <w:t>,</w:t>
      </w:r>
      <w:r>
        <w:t xml:space="preserve"> τοποθετώντας </w:t>
      </w:r>
      <w:r w:rsidR="008D4458">
        <w:t xml:space="preserve">έτσι </w:t>
      </w:r>
      <w:r>
        <w:t>την σχολική μονάδα στο επίκεντρο των κοινωνικών εξελίξεων και προωθώντας την εξωστρέφεια και την αυτονομία της.</w:t>
      </w:r>
    </w:p>
    <w:p w14:paraId="3ED4ECFE" w14:textId="3228B7FD" w:rsidR="00670390" w:rsidRDefault="00AE7A97" w:rsidP="00AE7A97">
      <w:pPr>
        <w:jc w:val="both"/>
      </w:pPr>
      <w:r>
        <w:t xml:space="preserve">Συμπερασματικά, το σχολικό περιβάλλον και δη τα </w:t>
      </w:r>
      <w:r w:rsidR="004E725E">
        <w:t>Ε</w:t>
      </w:r>
      <w:r>
        <w:t xml:space="preserve">ργαστήρια </w:t>
      </w:r>
      <w:r w:rsidR="004E725E">
        <w:t>Δ</w:t>
      </w:r>
      <w:r>
        <w:t>εξιοτήτων είναι το καταλληλότερο πλαίσιο, όπου σχεδιάζονται και υλοποιούνται δράσεις κοινής ωφέλειας  που προάγουν την καλλιέργεια των ήπιων δεξιοτήτων και ενημερωμένων στάσεων ζωής</w:t>
      </w:r>
      <w:r w:rsidR="008D4458">
        <w:t>.</w:t>
      </w:r>
    </w:p>
    <w:sdt>
      <w:sdtPr>
        <w:rPr>
          <w:b w:val="0"/>
          <w:bCs w:val="0"/>
          <w:sz w:val="22"/>
          <w:szCs w:val="22"/>
        </w:rPr>
        <w:id w:val="412974700"/>
        <w:docPartObj>
          <w:docPartGallery w:val="Bibliographies"/>
          <w:docPartUnique/>
        </w:docPartObj>
      </w:sdtPr>
      <w:sdtContent>
        <w:p w14:paraId="67BE3FEA" w14:textId="4995A102" w:rsidR="00A34832" w:rsidRPr="00E10BD7" w:rsidRDefault="00A34832">
          <w:pPr>
            <w:pStyle w:val="1"/>
            <w:rPr>
              <w:sz w:val="22"/>
              <w:szCs w:val="22"/>
            </w:rPr>
          </w:pPr>
          <w:r w:rsidRPr="00E10BD7">
            <w:rPr>
              <w:sz w:val="22"/>
              <w:szCs w:val="22"/>
            </w:rPr>
            <w:t>Βιβλιογραφία</w:t>
          </w:r>
        </w:p>
        <w:sdt>
          <w:sdtPr>
            <w:id w:val="111145805"/>
            <w:bibliography/>
          </w:sdtPr>
          <w:sdtContent>
            <w:p w14:paraId="48FCD9C1" w14:textId="77777777" w:rsidR="00E65AC1" w:rsidRPr="00E10BD7" w:rsidRDefault="00A34832" w:rsidP="00E65AC1">
              <w:pPr>
                <w:pStyle w:val="a8"/>
                <w:ind w:left="720" w:hanging="720"/>
                <w:rPr>
                  <w:noProof/>
                  <w:lang w:val="en-US"/>
                </w:rPr>
              </w:pPr>
              <w:r w:rsidRPr="00E10BD7">
                <w:fldChar w:fldCharType="begin"/>
              </w:r>
              <w:r w:rsidRPr="00E10BD7">
                <w:rPr>
                  <w:lang w:val="en-US"/>
                </w:rPr>
                <w:instrText>BIBLIOGRAPHY</w:instrText>
              </w:r>
              <w:r w:rsidRPr="00E10BD7">
                <w:fldChar w:fldCharType="separate"/>
              </w:r>
              <w:r w:rsidR="00E65AC1" w:rsidRPr="00E10BD7">
                <w:rPr>
                  <w:noProof/>
                  <w:lang w:val="en-US"/>
                </w:rPr>
                <w:t>Aroonsrimorakot</w:t>
              </w:r>
              <w:r w:rsidR="00E65AC1" w:rsidRPr="00E10BD7">
                <w:rPr>
                  <w:noProof/>
                </w:rPr>
                <w:t xml:space="preserve">, </w:t>
              </w:r>
              <w:r w:rsidR="00E65AC1" w:rsidRPr="00E10BD7">
                <w:rPr>
                  <w:noProof/>
                  <w:lang w:val="en-US"/>
                </w:rPr>
                <w:t>S</w:t>
              </w:r>
              <w:r w:rsidR="00E65AC1" w:rsidRPr="00E10BD7">
                <w:rPr>
                  <w:noProof/>
                </w:rPr>
                <w:t xml:space="preserve">., </w:t>
              </w:r>
              <w:r w:rsidR="00E65AC1" w:rsidRPr="00E10BD7">
                <w:rPr>
                  <w:noProof/>
                  <w:lang w:val="en-US"/>
                </w:rPr>
                <w:t>Laiphrakpam</w:t>
              </w:r>
              <w:r w:rsidR="00E65AC1" w:rsidRPr="00E10BD7">
                <w:rPr>
                  <w:noProof/>
                </w:rPr>
                <w:t xml:space="preserve">, </w:t>
              </w:r>
              <w:r w:rsidR="00E65AC1" w:rsidRPr="00E10BD7">
                <w:rPr>
                  <w:noProof/>
                  <w:lang w:val="en-US"/>
                </w:rPr>
                <w:t>M</w:t>
              </w:r>
              <w:r w:rsidR="00E65AC1" w:rsidRPr="00E10BD7">
                <w:rPr>
                  <w:noProof/>
                </w:rPr>
                <w:t xml:space="preserve">., &amp; </w:t>
              </w:r>
              <w:r w:rsidR="00E65AC1" w:rsidRPr="00E10BD7">
                <w:rPr>
                  <w:noProof/>
                  <w:lang w:val="en-US"/>
                </w:rPr>
                <w:t>Korattana</w:t>
              </w:r>
              <w:r w:rsidR="00E65AC1" w:rsidRPr="00E10BD7">
                <w:rPr>
                  <w:noProof/>
                </w:rPr>
                <w:t xml:space="preserve">, </w:t>
              </w:r>
              <w:r w:rsidR="00E65AC1" w:rsidRPr="00E10BD7">
                <w:rPr>
                  <w:noProof/>
                  <w:lang w:val="en-US"/>
                </w:rPr>
                <w:t>C</w:t>
              </w:r>
              <w:r w:rsidR="00E65AC1" w:rsidRPr="00E10BD7">
                <w:rPr>
                  <w:noProof/>
                </w:rPr>
                <w:t xml:space="preserve">. (2019). </w:t>
              </w:r>
              <w:r w:rsidR="00E65AC1" w:rsidRPr="00E10BD7">
                <w:rPr>
                  <w:noProof/>
                  <w:lang w:val="en-US"/>
                </w:rPr>
                <w:t xml:space="preserve">Green office, its features and importance for sustainable environmental management: A comparative review in search for similarities and differences. </w:t>
              </w:r>
              <w:r w:rsidR="00E65AC1" w:rsidRPr="00E10BD7">
                <w:rPr>
                  <w:i/>
                  <w:iCs/>
                  <w:noProof/>
                  <w:lang w:val="en-US"/>
                </w:rPr>
                <w:t>Interdisciplinary Research Review, 14</w:t>
              </w:r>
              <w:r w:rsidR="00E65AC1" w:rsidRPr="00E10BD7">
                <w:rPr>
                  <w:noProof/>
                  <w:lang w:val="en-US"/>
                </w:rPr>
                <w:t xml:space="preserve">(5), </w:t>
              </w:r>
              <w:r w:rsidR="00E65AC1" w:rsidRPr="00E10BD7">
                <w:rPr>
                  <w:noProof/>
                </w:rPr>
                <w:t>σσ</w:t>
              </w:r>
              <w:r w:rsidR="00E65AC1" w:rsidRPr="00E10BD7">
                <w:rPr>
                  <w:noProof/>
                  <w:lang w:val="en-US"/>
                </w:rPr>
                <w:t>. 31-38.</w:t>
              </w:r>
            </w:p>
            <w:p w14:paraId="273AA8BE" w14:textId="77777777" w:rsidR="00E65AC1" w:rsidRPr="00E10BD7" w:rsidRDefault="00E65AC1" w:rsidP="00E65AC1">
              <w:pPr>
                <w:pStyle w:val="a8"/>
                <w:ind w:left="720" w:hanging="720"/>
                <w:rPr>
                  <w:noProof/>
                  <w:lang w:val="en-US"/>
                </w:rPr>
              </w:pPr>
              <w:r w:rsidRPr="00E10BD7">
                <w:rPr>
                  <w:noProof/>
                  <w:lang w:val="en-US"/>
                </w:rPr>
                <w:t xml:space="preserve">Batson, C. D. (1991). </w:t>
              </w:r>
              <w:r w:rsidRPr="00E10BD7">
                <w:rPr>
                  <w:i/>
                  <w:iCs/>
                  <w:noProof/>
                  <w:lang w:val="en-US"/>
                </w:rPr>
                <w:t>The Altruism Question: Toward a Social-Psychological Answer.</w:t>
              </w:r>
              <w:r w:rsidRPr="00E10BD7">
                <w:rPr>
                  <w:noProof/>
                  <w:lang w:val="en-US"/>
                </w:rPr>
                <w:t xml:space="preserve"> Lawerence Erlbaum. doi:https://doi.org/10.4324/9781315808048</w:t>
              </w:r>
            </w:p>
            <w:p w14:paraId="10683C85" w14:textId="77777777" w:rsidR="00E65AC1" w:rsidRPr="00E10BD7" w:rsidRDefault="00E65AC1" w:rsidP="00E65AC1">
              <w:pPr>
                <w:pStyle w:val="a8"/>
                <w:ind w:left="720" w:hanging="720"/>
                <w:rPr>
                  <w:noProof/>
                  <w:lang w:val="en-US"/>
                </w:rPr>
              </w:pPr>
              <w:r w:rsidRPr="00E10BD7">
                <w:rPr>
                  <w:noProof/>
                  <w:lang w:val="en-US"/>
                </w:rPr>
                <w:t xml:space="preserve">Corona, B., Shen, L., Reike, D., Carren, J., &amp; Worrell, E. (2019). Towards sustainable development through the circular economy—A review and critical assessment on current circularity metrics. </w:t>
              </w:r>
              <w:r w:rsidRPr="00E10BD7">
                <w:rPr>
                  <w:i/>
                  <w:iCs/>
                  <w:noProof/>
                  <w:lang w:val="en-US"/>
                </w:rPr>
                <w:t>Resources, Conservation and Recycling, 151</w:t>
              </w:r>
              <w:r w:rsidRPr="00E10BD7">
                <w:rPr>
                  <w:noProof/>
                  <w:lang w:val="en-US"/>
                </w:rPr>
                <w:t>.</w:t>
              </w:r>
            </w:p>
            <w:p w14:paraId="09E67656" w14:textId="77777777" w:rsidR="00E65AC1" w:rsidRPr="00E10BD7" w:rsidRDefault="00E65AC1" w:rsidP="00E65AC1">
              <w:pPr>
                <w:pStyle w:val="a8"/>
                <w:ind w:left="720" w:hanging="720"/>
                <w:rPr>
                  <w:noProof/>
                  <w:lang w:val="en-US"/>
                </w:rPr>
              </w:pPr>
              <w:r w:rsidRPr="00E10BD7">
                <w:rPr>
                  <w:noProof/>
                  <w:lang w:val="en-US"/>
                </w:rPr>
                <w:t xml:space="preserve">Ebreo, A., &amp; Vining, J. (1994). Conservation-wise consumers: Recycling and household shopping as ecological behavior. </w:t>
              </w:r>
              <w:r w:rsidRPr="00E10BD7">
                <w:rPr>
                  <w:i/>
                  <w:iCs/>
                  <w:noProof/>
                  <w:lang w:val="en-US"/>
                </w:rPr>
                <w:t>Journal of Environmental System, 23</w:t>
              </w:r>
              <w:r w:rsidRPr="00E10BD7">
                <w:rPr>
                  <w:noProof/>
                  <w:lang w:val="en-US"/>
                </w:rPr>
                <w:t xml:space="preserve">(2), </w:t>
              </w:r>
              <w:r w:rsidRPr="00E10BD7">
                <w:rPr>
                  <w:noProof/>
                </w:rPr>
                <w:t>σσ</w:t>
              </w:r>
              <w:r w:rsidRPr="00E10BD7">
                <w:rPr>
                  <w:noProof/>
                  <w:lang w:val="en-US"/>
                </w:rPr>
                <w:t>. 109-132.</w:t>
              </w:r>
            </w:p>
            <w:p w14:paraId="695687AC" w14:textId="77777777" w:rsidR="00E65AC1" w:rsidRPr="00E10BD7" w:rsidRDefault="00E65AC1" w:rsidP="00E65AC1">
              <w:pPr>
                <w:pStyle w:val="a8"/>
                <w:ind w:left="720" w:hanging="720"/>
                <w:rPr>
                  <w:noProof/>
                  <w:lang w:val="en-US"/>
                </w:rPr>
              </w:pPr>
              <w:r w:rsidRPr="00E10BD7">
                <w:rPr>
                  <w:noProof/>
                  <w:lang w:val="en-US"/>
                </w:rPr>
                <w:t xml:space="preserve">European Commission , &amp; and others. (2013). Entrepreneurship education: A guide for educators. </w:t>
              </w:r>
              <w:r w:rsidRPr="00E10BD7">
                <w:rPr>
                  <w:i/>
                  <w:iCs/>
                  <w:noProof/>
                  <w:lang w:val="en-US"/>
                </w:rPr>
                <w:t>Entrepreneurship Unit, Directorate-General for Enterprise and Industry</w:t>
              </w:r>
              <w:r w:rsidRPr="00E10BD7">
                <w:rPr>
                  <w:noProof/>
                  <w:lang w:val="en-US"/>
                </w:rPr>
                <w:t>.</w:t>
              </w:r>
            </w:p>
            <w:p w14:paraId="379FC7CC" w14:textId="77777777" w:rsidR="00E65AC1" w:rsidRPr="00E10BD7" w:rsidRDefault="00E65AC1" w:rsidP="00E65AC1">
              <w:pPr>
                <w:pStyle w:val="a8"/>
                <w:ind w:left="720" w:hanging="720"/>
                <w:rPr>
                  <w:noProof/>
                  <w:lang w:val="en-US"/>
                </w:rPr>
              </w:pPr>
              <w:r w:rsidRPr="00E10BD7">
                <w:rPr>
                  <w:noProof/>
                  <w:lang w:val="en-US"/>
                </w:rPr>
                <w:t xml:space="preserve">Gardner, G., &amp; Stern , P. (1996). </w:t>
              </w:r>
              <w:r w:rsidRPr="00E10BD7">
                <w:rPr>
                  <w:i/>
                  <w:iCs/>
                  <w:noProof/>
                  <w:lang w:val="en-US"/>
                </w:rPr>
                <w:t>Gardner, G. T., &amp; Stern, P. C. (1996). Environmental problems and human behavior (p. 369). Boston:.</w:t>
              </w:r>
              <w:r w:rsidRPr="00E10BD7">
                <w:rPr>
                  <w:noProof/>
                  <w:lang w:val="en-US"/>
                </w:rPr>
                <w:t xml:space="preserve"> Boston: Allyn and Bacon Boston.</w:t>
              </w:r>
            </w:p>
            <w:p w14:paraId="07C0AFAF" w14:textId="77777777" w:rsidR="00E65AC1" w:rsidRPr="00E10BD7" w:rsidRDefault="00E65AC1" w:rsidP="00E65AC1">
              <w:pPr>
                <w:pStyle w:val="a8"/>
                <w:ind w:left="720" w:hanging="720"/>
                <w:rPr>
                  <w:noProof/>
                  <w:lang w:val="en-US"/>
                </w:rPr>
              </w:pPr>
              <w:r w:rsidRPr="00E10BD7">
                <w:rPr>
                  <w:noProof/>
                  <w:lang w:val="en-US"/>
                </w:rPr>
                <w:t xml:space="preserve">Geissdoerfer, M., Savaget, P., Bocken, N. M., &amp; Hultink, E. J. (2017). The Circular Economy--A new sustainability paradigm? </w:t>
              </w:r>
              <w:r w:rsidRPr="00E10BD7">
                <w:rPr>
                  <w:i/>
                  <w:iCs/>
                  <w:noProof/>
                  <w:lang w:val="en-US"/>
                </w:rPr>
                <w:t>Journal of cleaner production, 143</w:t>
              </w:r>
              <w:r w:rsidRPr="00E10BD7">
                <w:rPr>
                  <w:noProof/>
                  <w:lang w:val="en-US"/>
                </w:rPr>
                <w:t xml:space="preserve">, </w:t>
              </w:r>
              <w:r w:rsidRPr="00E10BD7">
                <w:rPr>
                  <w:noProof/>
                </w:rPr>
                <w:t>σσ</w:t>
              </w:r>
              <w:r w:rsidRPr="00E10BD7">
                <w:rPr>
                  <w:noProof/>
                  <w:lang w:val="en-US"/>
                </w:rPr>
                <w:t>. 757-768.</w:t>
              </w:r>
            </w:p>
            <w:p w14:paraId="0620867F" w14:textId="77777777" w:rsidR="00E65AC1" w:rsidRPr="00E10BD7" w:rsidRDefault="00E65AC1" w:rsidP="00E65AC1">
              <w:pPr>
                <w:pStyle w:val="a8"/>
                <w:ind w:left="720" w:hanging="720"/>
                <w:rPr>
                  <w:noProof/>
                </w:rPr>
              </w:pPr>
              <w:r w:rsidRPr="00E10BD7">
                <w:rPr>
                  <w:noProof/>
                  <w:lang w:val="en-US"/>
                </w:rPr>
                <w:t xml:space="preserve">Unep, A. a. (2016). The Rise of Environmental Crime. </w:t>
              </w:r>
              <w:r w:rsidRPr="00E10BD7">
                <w:rPr>
                  <w:i/>
                  <w:iCs/>
                  <w:noProof/>
                </w:rPr>
                <w:t>UNEP</w:t>
              </w:r>
              <w:r w:rsidRPr="00E10BD7">
                <w:rPr>
                  <w:noProof/>
                </w:rPr>
                <w:t>.</w:t>
              </w:r>
            </w:p>
            <w:p w14:paraId="08A6ECB9" w14:textId="327EE7F6" w:rsidR="00A34832" w:rsidRDefault="00A34832" w:rsidP="00E65AC1">
              <w:r w:rsidRPr="00E10BD7">
                <w:rPr>
                  <w:b/>
                  <w:bCs/>
                </w:rPr>
                <w:fldChar w:fldCharType="end"/>
              </w:r>
            </w:p>
          </w:sdtContent>
        </w:sdt>
      </w:sdtContent>
    </w:sdt>
    <w:p w14:paraId="7AF36D8A" w14:textId="77777777" w:rsidR="00A34832" w:rsidRDefault="00A34832" w:rsidP="00AE7A97">
      <w:pPr>
        <w:jc w:val="both"/>
      </w:pPr>
    </w:p>
    <w:p w14:paraId="0994961E" w14:textId="77777777" w:rsidR="00670390" w:rsidRDefault="00670390" w:rsidP="00670390">
      <w:pPr>
        <w:jc w:val="both"/>
      </w:pPr>
    </w:p>
    <w:p w14:paraId="689067C2" w14:textId="0CE62AA9" w:rsidR="69AC2F04" w:rsidRPr="0074156D" w:rsidRDefault="69AC2F04" w:rsidP="0074156D">
      <w:pPr>
        <w:jc w:val="both"/>
        <w:rPr>
          <w:lang w:val="en-US"/>
        </w:rPr>
      </w:pPr>
    </w:p>
    <w:sectPr w:rsidR="69AC2F04" w:rsidRPr="0074156D" w:rsidSect="00865E82">
      <w:headerReference w:type="default" r:id="rId11"/>
      <w:footerReference w:type="defaul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5F9A0" w14:textId="77777777" w:rsidR="00E2077D" w:rsidRDefault="00E2077D">
      <w:r>
        <w:separator/>
      </w:r>
    </w:p>
  </w:endnote>
  <w:endnote w:type="continuationSeparator" w:id="0">
    <w:p w14:paraId="4103345A" w14:textId="77777777" w:rsidR="00E2077D" w:rsidRDefault="00E2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6C94E459"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EDB4C" w14:textId="77777777" w:rsidR="00E2077D" w:rsidRDefault="00E2077D">
      <w:r>
        <w:separator/>
      </w:r>
    </w:p>
  </w:footnote>
  <w:footnote w:type="continuationSeparator" w:id="0">
    <w:p w14:paraId="106CBBAC" w14:textId="77777777" w:rsidR="00E2077D" w:rsidRDefault="00E20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CF26F2E"/>
    <w:multiLevelType w:val="hybridMultilevel"/>
    <w:tmpl w:val="864C88D8"/>
    <w:lvl w:ilvl="0" w:tplc="0408000B">
      <w:start w:val="1"/>
      <w:numFmt w:val="bullet"/>
      <w:lvlText w:val=""/>
      <w:lvlJc w:val="left"/>
      <w:pPr>
        <w:ind w:left="924" w:hanging="360"/>
      </w:pPr>
      <w:rPr>
        <w:rFonts w:ascii="Wingdings" w:hAnsi="Wingdings" w:hint="default"/>
      </w:rPr>
    </w:lvl>
    <w:lvl w:ilvl="1" w:tplc="04080003" w:tentative="1">
      <w:start w:val="1"/>
      <w:numFmt w:val="bullet"/>
      <w:lvlText w:val="o"/>
      <w:lvlJc w:val="left"/>
      <w:pPr>
        <w:ind w:left="1644" w:hanging="360"/>
      </w:pPr>
      <w:rPr>
        <w:rFonts w:ascii="Courier New" w:hAnsi="Courier New" w:cs="Courier New" w:hint="default"/>
      </w:rPr>
    </w:lvl>
    <w:lvl w:ilvl="2" w:tplc="04080005" w:tentative="1">
      <w:start w:val="1"/>
      <w:numFmt w:val="bullet"/>
      <w:lvlText w:val=""/>
      <w:lvlJc w:val="left"/>
      <w:pPr>
        <w:ind w:left="2364" w:hanging="360"/>
      </w:pPr>
      <w:rPr>
        <w:rFonts w:ascii="Wingdings" w:hAnsi="Wingdings" w:hint="default"/>
      </w:rPr>
    </w:lvl>
    <w:lvl w:ilvl="3" w:tplc="04080001" w:tentative="1">
      <w:start w:val="1"/>
      <w:numFmt w:val="bullet"/>
      <w:lvlText w:val=""/>
      <w:lvlJc w:val="left"/>
      <w:pPr>
        <w:ind w:left="3084" w:hanging="360"/>
      </w:pPr>
      <w:rPr>
        <w:rFonts w:ascii="Symbol" w:hAnsi="Symbol" w:hint="default"/>
      </w:rPr>
    </w:lvl>
    <w:lvl w:ilvl="4" w:tplc="04080003" w:tentative="1">
      <w:start w:val="1"/>
      <w:numFmt w:val="bullet"/>
      <w:lvlText w:val="o"/>
      <w:lvlJc w:val="left"/>
      <w:pPr>
        <w:ind w:left="3804" w:hanging="360"/>
      </w:pPr>
      <w:rPr>
        <w:rFonts w:ascii="Courier New" w:hAnsi="Courier New" w:cs="Courier New" w:hint="default"/>
      </w:rPr>
    </w:lvl>
    <w:lvl w:ilvl="5" w:tplc="04080005" w:tentative="1">
      <w:start w:val="1"/>
      <w:numFmt w:val="bullet"/>
      <w:lvlText w:val=""/>
      <w:lvlJc w:val="left"/>
      <w:pPr>
        <w:ind w:left="4524" w:hanging="360"/>
      </w:pPr>
      <w:rPr>
        <w:rFonts w:ascii="Wingdings" w:hAnsi="Wingdings" w:hint="default"/>
      </w:rPr>
    </w:lvl>
    <w:lvl w:ilvl="6" w:tplc="04080001" w:tentative="1">
      <w:start w:val="1"/>
      <w:numFmt w:val="bullet"/>
      <w:lvlText w:val=""/>
      <w:lvlJc w:val="left"/>
      <w:pPr>
        <w:ind w:left="5244" w:hanging="360"/>
      </w:pPr>
      <w:rPr>
        <w:rFonts w:ascii="Symbol" w:hAnsi="Symbol" w:hint="default"/>
      </w:rPr>
    </w:lvl>
    <w:lvl w:ilvl="7" w:tplc="04080003" w:tentative="1">
      <w:start w:val="1"/>
      <w:numFmt w:val="bullet"/>
      <w:lvlText w:val="o"/>
      <w:lvlJc w:val="left"/>
      <w:pPr>
        <w:ind w:left="5964" w:hanging="360"/>
      </w:pPr>
      <w:rPr>
        <w:rFonts w:ascii="Courier New" w:hAnsi="Courier New" w:cs="Courier New" w:hint="default"/>
      </w:rPr>
    </w:lvl>
    <w:lvl w:ilvl="8" w:tplc="04080005" w:tentative="1">
      <w:start w:val="1"/>
      <w:numFmt w:val="bullet"/>
      <w:lvlText w:val=""/>
      <w:lvlJc w:val="left"/>
      <w:pPr>
        <w:ind w:left="6684" w:hanging="360"/>
      </w:pPr>
      <w:rPr>
        <w:rFonts w:ascii="Wingdings" w:hAnsi="Wingdings" w:hint="default"/>
      </w:rPr>
    </w:lvl>
  </w:abstractNum>
  <w:abstractNum w:abstractNumId="22"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3"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4"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5"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6"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7"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8"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9"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30"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1"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2"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3"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4" w15:restartNumberingAfterBreak="0">
    <w:nsid w:val="5A193E42"/>
    <w:multiLevelType w:val="hybridMultilevel"/>
    <w:tmpl w:val="2A40597C"/>
    <w:lvl w:ilvl="0" w:tplc="0408000B">
      <w:start w:val="1"/>
      <w:numFmt w:val="bullet"/>
      <w:lvlText w:val=""/>
      <w:lvlJc w:val="left"/>
      <w:pPr>
        <w:ind w:left="924" w:hanging="360"/>
      </w:pPr>
      <w:rPr>
        <w:rFonts w:ascii="Wingdings" w:hAnsi="Wingdings" w:hint="default"/>
      </w:rPr>
    </w:lvl>
    <w:lvl w:ilvl="1" w:tplc="04080003" w:tentative="1">
      <w:start w:val="1"/>
      <w:numFmt w:val="bullet"/>
      <w:lvlText w:val="o"/>
      <w:lvlJc w:val="left"/>
      <w:pPr>
        <w:ind w:left="1644" w:hanging="360"/>
      </w:pPr>
      <w:rPr>
        <w:rFonts w:ascii="Courier New" w:hAnsi="Courier New" w:cs="Courier New" w:hint="default"/>
      </w:rPr>
    </w:lvl>
    <w:lvl w:ilvl="2" w:tplc="04080005" w:tentative="1">
      <w:start w:val="1"/>
      <w:numFmt w:val="bullet"/>
      <w:lvlText w:val=""/>
      <w:lvlJc w:val="left"/>
      <w:pPr>
        <w:ind w:left="2364" w:hanging="360"/>
      </w:pPr>
      <w:rPr>
        <w:rFonts w:ascii="Wingdings" w:hAnsi="Wingdings" w:hint="default"/>
      </w:rPr>
    </w:lvl>
    <w:lvl w:ilvl="3" w:tplc="04080001" w:tentative="1">
      <w:start w:val="1"/>
      <w:numFmt w:val="bullet"/>
      <w:lvlText w:val=""/>
      <w:lvlJc w:val="left"/>
      <w:pPr>
        <w:ind w:left="3084" w:hanging="360"/>
      </w:pPr>
      <w:rPr>
        <w:rFonts w:ascii="Symbol" w:hAnsi="Symbol" w:hint="default"/>
      </w:rPr>
    </w:lvl>
    <w:lvl w:ilvl="4" w:tplc="04080003" w:tentative="1">
      <w:start w:val="1"/>
      <w:numFmt w:val="bullet"/>
      <w:lvlText w:val="o"/>
      <w:lvlJc w:val="left"/>
      <w:pPr>
        <w:ind w:left="3804" w:hanging="360"/>
      </w:pPr>
      <w:rPr>
        <w:rFonts w:ascii="Courier New" w:hAnsi="Courier New" w:cs="Courier New" w:hint="default"/>
      </w:rPr>
    </w:lvl>
    <w:lvl w:ilvl="5" w:tplc="04080005" w:tentative="1">
      <w:start w:val="1"/>
      <w:numFmt w:val="bullet"/>
      <w:lvlText w:val=""/>
      <w:lvlJc w:val="left"/>
      <w:pPr>
        <w:ind w:left="4524" w:hanging="360"/>
      </w:pPr>
      <w:rPr>
        <w:rFonts w:ascii="Wingdings" w:hAnsi="Wingdings" w:hint="default"/>
      </w:rPr>
    </w:lvl>
    <w:lvl w:ilvl="6" w:tplc="04080001" w:tentative="1">
      <w:start w:val="1"/>
      <w:numFmt w:val="bullet"/>
      <w:lvlText w:val=""/>
      <w:lvlJc w:val="left"/>
      <w:pPr>
        <w:ind w:left="5244" w:hanging="360"/>
      </w:pPr>
      <w:rPr>
        <w:rFonts w:ascii="Symbol" w:hAnsi="Symbol" w:hint="default"/>
      </w:rPr>
    </w:lvl>
    <w:lvl w:ilvl="7" w:tplc="04080003" w:tentative="1">
      <w:start w:val="1"/>
      <w:numFmt w:val="bullet"/>
      <w:lvlText w:val="o"/>
      <w:lvlJc w:val="left"/>
      <w:pPr>
        <w:ind w:left="5964" w:hanging="360"/>
      </w:pPr>
      <w:rPr>
        <w:rFonts w:ascii="Courier New" w:hAnsi="Courier New" w:cs="Courier New" w:hint="default"/>
      </w:rPr>
    </w:lvl>
    <w:lvl w:ilvl="8" w:tplc="04080005" w:tentative="1">
      <w:start w:val="1"/>
      <w:numFmt w:val="bullet"/>
      <w:lvlText w:val=""/>
      <w:lvlJc w:val="left"/>
      <w:pPr>
        <w:ind w:left="6684" w:hanging="360"/>
      </w:pPr>
      <w:rPr>
        <w:rFonts w:ascii="Wingdings" w:hAnsi="Wingdings" w:hint="default"/>
      </w:rPr>
    </w:lvl>
  </w:abstractNum>
  <w:abstractNum w:abstractNumId="35"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6"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7"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8"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9"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40"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41"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2"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3"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4"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5" w15:restartNumberingAfterBreak="0">
    <w:nsid w:val="6C927AEF"/>
    <w:multiLevelType w:val="hybridMultilevel"/>
    <w:tmpl w:val="D3B208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7"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8"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9"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50"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51"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52"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1930890031">
    <w:abstractNumId w:val="39"/>
  </w:num>
  <w:num w:numId="2" w16cid:durableId="1827162231">
    <w:abstractNumId w:val="20"/>
  </w:num>
  <w:num w:numId="3" w16cid:durableId="66995634">
    <w:abstractNumId w:val="13"/>
  </w:num>
  <w:num w:numId="4" w16cid:durableId="2025858400">
    <w:abstractNumId w:val="8"/>
  </w:num>
  <w:num w:numId="5" w16cid:durableId="811022503">
    <w:abstractNumId w:val="10"/>
  </w:num>
  <w:num w:numId="6" w16cid:durableId="151265429">
    <w:abstractNumId w:val="47"/>
  </w:num>
  <w:num w:numId="7" w16cid:durableId="387462774">
    <w:abstractNumId w:val="37"/>
  </w:num>
  <w:num w:numId="8" w16cid:durableId="982194238">
    <w:abstractNumId w:val="17"/>
  </w:num>
  <w:num w:numId="9" w16cid:durableId="773138677">
    <w:abstractNumId w:val="24"/>
  </w:num>
  <w:num w:numId="10" w16cid:durableId="1753233931">
    <w:abstractNumId w:val="22"/>
  </w:num>
  <w:num w:numId="11" w16cid:durableId="1598520862">
    <w:abstractNumId w:val="30"/>
  </w:num>
  <w:num w:numId="12" w16cid:durableId="1075708820">
    <w:abstractNumId w:val="41"/>
  </w:num>
  <w:num w:numId="13" w16cid:durableId="1274092701">
    <w:abstractNumId w:val="16"/>
  </w:num>
  <w:num w:numId="14" w16cid:durableId="368070306">
    <w:abstractNumId w:val="11"/>
  </w:num>
  <w:num w:numId="15" w16cid:durableId="399209084">
    <w:abstractNumId w:val="38"/>
  </w:num>
  <w:num w:numId="16" w16cid:durableId="621955802">
    <w:abstractNumId w:val="51"/>
  </w:num>
  <w:num w:numId="17" w16cid:durableId="1801528367">
    <w:abstractNumId w:val="31"/>
  </w:num>
  <w:num w:numId="18" w16cid:durableId="229921213">
    <w:abstractNumId w:val="7"/>
  </w:num>
  <w:num w:numId="19" w16cid:durableId="942032332">
    <w:abstractNumId w:val="25"/>
  </w:num>
  <w:num w:numId="20" w16cid:durableId="1525820969">
    <w:abstractNumId w:val="0"/>
  </w:num>
  <w:num w:numId="21" w16cid:durableId="1304578636">
    <w:abstractNumId w:val="40"/>
  </w:num>
  <w:num w:numId="22" w16cid:durableId="305673150">
    <w:abstractNumId w:val="36"/>
  </w:num>
  <w:num w:numId="23" w16cid:durableId="2045514553">
    <w:abstractNumId w:val="44"/>
  </w:num>
  <w:num w:numId="24" w16cid:durableId="94832316">
    <w:abstractNumId w:val="32"/>
  </w:num>
  <w:num w:numId="25" w16cid:durableId="810754002">
    <w:abstractNumId w:val="5"/>
  </w:num>
  <w:num w:numId="26" w16cid:durableId="1556158020">
    <w:abstractNumId w:val="3"/>
  </w:num>
  <w:num w:numId="27" w16cid:durableId="1856728916">
    <w:abstractNumId w:val="12"/>
  </w:num>
  <w:num w:numId="28" w16cid:durableId="2003268303">
    <w:abstractNumId w:val="52"/>
  </w:num>
  <w:num w:numId="29" w16cid:durableId="1890409585">
    <w:abstractNumId w:val="18"/>
  </w:num>
  <w:num w:numId="30" w16cid:durableId="1740135997">
    <w:abstractNumId w:val="28"/>
  </w:num>
  <w:num w:numId="31" w16cid:durableId="891695342">
    <w:abstractNumId w:val="50"/>
  </w:num>
  <w:num w:numId="32" w16cid:durableId="510221457">
    <w:abstractNumId w:val="15"/>
  </w:num>
  <w:num w:numId="33" w16cid:durableId="920524915">
    <w:abstractNumId w:val="49"/>
  </w:num>
  <w:num w:numId="34" w16cid:durableId="1957519781">
    <w:abstractNumId w:val="43"/>
  </w:num>
  <w:num w:numId="35" w16cid:durableId="479277004">
    <w:abstractNumId w:val="9"/>
  </w:num>
  <w:num w:numId="36" w16cid:durableId="907501450">
    <w:abstractNumId w:val="1"/>
  </w:num>
  <w:num w:numId="37" w16cid:durableId="1988973639">
    <w:abstractNumId w:val="27"/>
  </w:num>
  <w:num w:numId="38" w16cid:durableId="730693143">
    <w:abstractNumId w:val="48"/>
  </w:num>
  <w:num w:numId="39" w16cid:durableId="2113939823">
    <w:abstractNumId w:val="35"/>
  </w:num>
  <w:num w:numId="40" w16cid:durableId="986742594">
    <w:abstractNumId w:val="23"/>
  </w:num>
  <w:num w:numId="41" w16cid:durableId="436565673">
    <w:abstractNumId w:val="6"/>
  </w:num>
  <w:num w:numId="42" w16cid:durableId="414596165">
    <w:abstractNumId w:val="33"/>
  </w:num>
  <w:num w:numId="43" w16cid:durableId="2044087711">
    <w:abstractNumId w:val="14"/>
  </w:num>
  <w:num w:numId="44" w16cid:durableId="1817645639">
    <w:abstractNumId w:val="46"/>
  </w:num>
  <w:num w:numId="45" w16cid:durableId="1381174337">
    <w:abstractNumId w:val="4"/>
  </w:num>
  <w:num w:numId="46" w16cid:durableId="523136298">
    <w:abstractNumId w:val="26"/>
  </w:num>
  <w:num w:numId="47" w16cid:durableId="1434976275">
    <w:abstractNumId w:val="19"/>
  </w:num>
  <w:num w:numId="48" w16cid:durableId="1983652069">
    <w:abstractNumId w:val="29"/>
  </w:num>
  <w:num w:numId="49" w16cid:durableId="958486669">
    <w:abstractNumId w:val="42"/>
  </w:num>
  <w:num w:numId="50" w16cid:durableId="374473882">
    <w:abstractNumId w:val="2"/>
  </w:num>
  <w:num w:numId="51" w16cid:durableId="929777841">
    <w:abstractNumId w:val="45"/>
  </w:num>
  <w:num w:numId="52" w16cid:durableId="1892423659">
    <w:abstractNumId w:val="34"/>
  </w:num>
  <w:num w:numId="53" w16cid:durableId="11860199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12E55"/>
    <w:rsid w:val="00062975"/>
    <w:rsid w:val="000D115F"/>
    <w:rsid w:val="0013382E"/>
    <w:rsid w:val="00144980"/>
    <w:rsid w:val="001553DE"/>
    <w:rsid w:val="00155A63"/>
    <w:rsid w:val="001601CC"/>
    <w:rsid w:val="0016626B"/>
    <w:rsid w:val="001938CC"/>
    <w:rsid w:val="001E4E0A"/>
    <w:rsid w:val="001E6ABD"/>
    <w:rsid w:val="002447E5"/>
    <w:rsid w:val="002A60C7"/>
    <w:rsid w:val="002C6FB4"/>
    <w:rsid w:val="003728A8"/>
    <w:rsid w:val="00412091"/>
    <w:rsid w:val="00412C91"/>
    <w:rsid w:val="00453051"/>
    <w:rsid w:val="004D6A23"/>
    <w:rsid w:val="004E725E"/>
    <w:rsid w:val="0058625D"/>
    <w:rsid w:val="005A04CE"/>
    <w:rsid w:val="006340A7"/>
    <w:rsid w:val="00652984"/>
    <w:rsid w:val="00663E11"/>
    <w:rsid w:val="00670390"/>
    <w:rsid w:val="006A31C4"/>
    <w:rsid w:val="006A3BFB"/>
    <w:rsid w:val="006A5215"/>
    <w:rsid w:val="0074156D"/>
    <w:rsid w:val="00756B11"/>
    <w:rsid w:val="00762D1C"/>
    <w:rsid w:val="00764ADE"/>
    <w:rsid w:val="00766997"/>
    <w:rsid w:val="007B6F65"/>
    <w:rsid w:val="00813C58"/>
    <w:rsid w:val="00851A6D"/>
    <w:rsid w:val="00865E82"/>
    <w:rsid w:val="008D4458"/>
    <w:rsid w:val="009461C8"/>
    <w:rsid w:val="009C3642"/>
    <w:rsid w:val="009C70F2"/>
    <w:rsid w:val="00A34832"/>
    <w:rsid w:val="00A65677"/>
    <w:rsid w:val="00AC1E5B"/>
    <w:rsid w:val="00AE7A97"/>
    <w:rsid w:val="00B17B8D"/>
    <w:rsid w:val="00B6793B"/>
    <w:rsid w:val="00B80EC0"/>
    <w:rsid w:val="00B87AE1"/>
    <w:rsid w:val="00B97C74"/>
    <w:rsid w:val="00BA6DC8"/>
    <w:rsid w:val="00BE7F5C"/>
    <w:rsid w:val="00BF3A48"/>
    <w:rsid w:val="00C04D43"/>
    <w:rsid w:val="00C16CF3"/>
    <w:rsid w:val="00C56C25"/>
    <w:rsid w:val="00D56947"/>
    <w:rsid w:val="00DC5C05"/>
    <w:rsid w:val="00DD436C"/>
    <w:rsid w:val="00DE0D86"/>
    <w:rsid w:val="00E10BD7"/>
    <w:rsid w:val="00E2077D"/>
    <w:rsid w:val="00E243F2"/>
    <w:rsid w:val="00E65AC1"/>
    <w:rsid w:val="00E80A83"/>
    <w:rsid w:val="00EF00FD"/>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link w:val="1Char"/>
    <w:uiPriority w:val="9"/>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customStyle="1" w:styleId="1Char">
    <w:name w:val="Επικεφαλίδα 1 Char"/>
    <w:basedOn w:val="a0"/>
    <w:link w:val="1"/>
    <w:uiPriority w:val="9"/>
    <w:rsid w:val="000D115F"/>
    <w:rPr>
      <w:rFonts w:ascii="Calibri" w:eastAsia="Calibri" w:hAnsi="Calibri" w:cs="Calibri"/>
      <w:b/>
      <w:bCs/>
      <w:sz w:val="24"/>
      <w:szCs w:val="24"/>
      <w:lang w:val="el-GR"/>
    </w:rPr>
  </w:style>
  <w:style w:type="paragraph" w:styleId="a8">
    <w:name w:val="Bibliography"/>
    <w:basedOn w:val="a"/>
    <w:next w:val="a"/>
    <w:uiPriority w:val="37"/>
    <w:unhideWhenUsed/>
    <w:rsid w:val="000D115F"/>
  </w:style>
  <w:style w:type="character" w:styleId="a9">
    <w:name w:val="annotation reference"/>
    <w:basedOn w:val="a0"/>
    <w:uiPriority w:val="99"/>
    <w:semiHidden/>
    <w:unhideWhenUsed/>
    <w:rsid w:val="000D115F"/>
    <w:rPr>
      <w:sz w:val="16"/>
      <w:szCs w:val="16"/>
    </w:rPr>
  </w:style>
  <w:style w:type="paragraph" w:styleId="aa">
    <w:name w:val="annotation text"/>
    <w:basedOn w:val="a"/>
    <w:link w:val="Char1"/>
    <w:uiPriority w:val="99"/>
    <w:semiHidden/>
    <w:unhideWhenUsed/>
    <w:rsid w:val="000D115F"/>
    <w:rPr>
      <w:sz w:val="20"/>
      <w:szCs w:val="20"/>
    </w:rPr>
  </w:style>
  <w:style w:type="character" w:customStyle="1" w:styleId="Char1">
    <w:name w:val="Κείμενο σχολίου Char"/>
    <w:basedOn w:val="a0"/>
    <w:link w:val="aa"/>
    <w:uiPriority w:val="99"/>
    <w:semiHidden/>
    <w:rsid w:val="000D115F"/>
    <w:rPr>
      <w:rFonts w:ascii="Calibri" w:eastAsia="Calibri" w:hAnsi="Calibri" w:cs="Calibri"/>
      <w:sz w:val="20"/>
      <w:szCs w:val="20"/>
      <w:lang w:val="el-GR"/>
    </w:rPr>
  </w:style>
  <w:style w:type="paragraph" w:styleId="ab">
    <w:name w:val="annotation subject"/>
    <w:basedOn w:val="aa"/>
    <w:next w:val="aa"/>
    <w:link w:val="Char2"/>
    <w:uiPriority w:val="99"/>
    <w:semiHidden/>
    <w:unhideWhenUsed/>
    <w:rsid w:val="000D115F"/>
    <w:rPr>
      <w:b/>
      <w:bCs/>
    </w:rPr>
  </w:style>
  <w:style w:type="character" w:customStyle="1" w:styleId="Char2">
    <w:name w:val="Θέμα σχολίου Char"/>
    <w:basedOn w:val="Char1"/>
    <w:link w:val="ab"/>
    <w:uiPriority w:val="99"/>
    <w:semiHidden/>
    <w:rsid w:val="000D115F"/>
    <w:rPr>
      <w:rFonts w:ascii="Calibri" w:eastAsia="Calibri" w:hAnsi="Calibri" w:cs="Calibri"/>
      <w:b/>
      <w:bCs/>
      <w:sz w:val="20"/>
      <w:szCs w:val="20"/>
      <w:lang w:val="el-GR"/>
    </w:rPr>
  </w:style>
  <w:style w:type="paragraph" w:styleId="Web">
    <w:name w:val="Normal (Web)"/>
    <w:basedOn w:val="a"/>
    <w:uiPriority w:val="99"/>
    <w:semiHidden/>
    <w:unhideWhenUsed/>
    <w:rsid w:val="00764AD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98056">
      <w:bodyDiv w:val="1"/>
      <w:marLeft w:val="0"/>
      <w:marRight w:val="0"/>
      <w:marTop w:val="0"/>
      <w:marBottom w:val="0"/>
      <w:divBdr>
        <w:top w:val="none" w:sz="0" w:space="0" w:color="auto"/>
        <w:left w:val="none" w:sz="0" w:space="0" w:color="auto"/>
        <w:bottom w:val="none" w:sz="0" w:space="0" w:color="auto"/>
        <w:right w:val="none" w:sz="0" w:space="0" w:color="auto"/>
      </w:divBdr>
    </w:div>
    <w:div w:id="77143914">
      <w:bodyDiv w:val="1"/>
      <w:marLeft w:val="0"/>
      <w:marRight w:val="0"/>
      <w:marTop w:val="0"/>
      <w:marBottom w:val="0"/>
      <w:divBdr>
        <w:top w:val="none" w:sz="0" w:space="0" w:color="auto"/>
        <w:left w:val="none" w:sz="0" w:space="0" w:color="auto"/>
        <w:bottom w:val="none" w:sz="0" w:space="0" w:color="auto"/>
        <w:right w:val="none" w:sz="0" w:space="0" w:color="auto"/>
      </w:divBdr>
    </w:div>
    <w:div w:id="97990737">
      <w:bodyDiv w:val="1"/>
      <w:marLeft w:val="0"/>
      <w:marRight w:val="0"/>
      <w:marTop w:val="0"/>
      <w:marBottom w:val="0"/>
      <w:divBdr>
        <w:top w:val="none" w:sz="0" w:space="0" w:color="auto"/>
        <w:left w:val="none" w:sz="0" w:space="0" w:color="auto"/>
        <w:bottom w:val="none" w:sz="0" w:space="0" w:color="auto"/>
        <w:right w:val="none" w:sz="0" w:space="0" w:color="auto"/>
      </w:divBdr>
    </w:div>
    <w:div w:id="106848909">
      <w:bodyDiv w:val="1"/>
      <w:marLeft w:val="0"/>
      <w:marRight w:val="0"/>
      <w:marTop w:val="0"/>
      <w:marBottom w:val="0"/>
      <w:divBdr>
        <w:top w:val="none" w:sz="0" w:space="0" w:color="auto"/>
        <w:left w:val="none" w:sz="0" w:space="0" w:color="auto"/>
        <w:bottom w:val="none" w:sz="0" w:space="0" w:color="auto"/>
        <w:right w:val="none" w:sz="0" w:space="0" w:color="auto"/>
      </w:divBdr>
    </w:div>
    <w:div w:id="175653823">
      <w:bodyDiv w:val="1"/>
      <w:marLeft w:val="0"/>
      <w:marRight w:val="0"/>
      <w:marTop w:val="0"/>
      <w:marBottom w:val="0"/>
      <w:divBdr>
        <w:top w:val="none" w:sz="0" w:space="0" w:color="auto"/>
        <w:left w:val="none" w:sz="0" w:space="0" w:color="auto"/>
        <w:bottom w:val="none" w:sz="0" w:space="0" w:color="auto"/>
        <w:right w:val="none" w:sz="0" w:space="0" w:color="auto"/>
      </w:divBdr>
    </w:div>
    <w:div w:id="181018780">
      <w:bodyDiv w:val="1"/>
      <w:marLeft w:val="0"/>
      <w:marRight w:val="0"/>
      <w:marTop w:val="0"/>
      <w:marBottom w:val="0"/>
      <w:divBdr>
        <w:top w:val="none" w:sz="0" w:space="0" w:color="auto"/>
        <w:left w:val="none" w:sz="0" w:space="0" w:color="auto"/>
        <w:bottom w:val="none" w:sz="0" w:space="0" w:color="auto"/>
        <w:right w:val="none" w:sz="0" w:space="0" w:color="auto"/>
      </w:divBdr>
    </w:div>
    <w:div w:id="196309479">
      <w:bodyDiv w:val="1"/>
      <w:marLeft w:val="0"/>
      <w:marRight w:val="0"/>
      <w:marTop w:val="0"/>
      <w:marBottom w:val="0"/>
      <w:divBdr>
        <w:top w:val="none" w:sz="0" w:space="0" w:color="auto"/>
        <w:left w:val="none" w:sz="0" w:space="0" w:color="auto"/>
        <w:bottom w:val="none" w:sz="0" w:space="0" w:color="auto"/>
        <w:right w:val="none" w:sz="0" w:space="0" w:color="auto"/>
      </w:divBdr>
    </w:div>
    <w:div w:id="212431256">
      <w:bodyDiv w:val="1"/>
      <w:marLeft w:val="0"/>
      <w:marRight w:val="0"/>
      <w:marTop w:val="0"/>
      <w:marBottom w:val="0"/>
      <w:divBdr>
        <w:top w:val="none" w:sz="0" w:space="0" w:color="auto"/>
        <w:left w:val="none" w:sz="0" w:space="0" w:color="auto"/>
        <w:bottom w:val="none" w:sz="0" w:space="0" w:color="auto"/>
        <w:right w:val="none" w:sz="0" w:space="0" w:color="auto"/>
      </w:divBdr>
    </w:div>
    <w:div w:id="216861514">
      <w:bodyDiv w:val="1"/>
      <w:marLeft w:val="0"/>
      <w:marRight w:val="0"/>
      <w:marTop w:val="0"/>
      <w:marBottom w:val="0"/>
      <w:divBdr>
        <w:top w:val="none" w:sz="0" w:space="0" w:color="auto"/>
        <w:left w:val="none" w:sz="0" w:space="0" w:color="auto"/>
        <w:bottom w:val="none" w:sz="0" w:space="0" w:color="auto"/>
        <w:right w:val="none" w:sz="0" w:space="0" w:color="auto"/>
      </w:divBdr>
    </w:div>
    <w:div w:id="248933709">
      <w:bodyDiv w:val="1"/>
      <w:marLeft w:val="0"/>
      <w:marRight w:val="0"/>
      <w:marTop w:val="0"/>
      <w:marBottom w:val="0"/>
      <w:divBdr>
        <w:top w:val="none" w:sz="0" w:space="0" w:color="auto"/>
        <w:left w:val="none" w:sz="0" w:space="0" w:color="auto"/>
        <w:bottom w:val="none" w:sz="0" w:space="0" w:color="auto"/>
        <w:right w:val="none" w:sz="0" w:space="0" w:color="auto"/>
      </w:divBdr>
    </w:div>
    <w:div w:id="267392356">
      <w:bodyDiv w:val="1"/>
      <w:marLeft w:val="0"/>
      <w:marRight w:val="0"/>
      <w:marTop w:val="0"/>
      <w:marBottom w:val="0"/>
      <w:divBdr>
        <w:top w:val="none" w:sz="0" w:space="0" w:color="auto"/>
        <w:left w:val="none" w:sz="0" w:space="0" w:color="auto"/>
        <w:bottom w:val="none" w:sz="0" w:space="0" w:color="auto"/>
        <w:right w:val="none" w:sz="0" w:space="0" w:color="auto"/>
      </w:divBdr>
    </w:div>
    <w:div w:id="303774817">
      <w:bodyDiv w:val="1"/>
      <w:marLeft w:val="0"/>
      <w:marRight w:val="0"/>
      <w:marTop w:val="0"/>
      <w:marBottom w:val="0"/>
      <w:divBdr>
        <w:top w:val="none" w:sz="0" w:space="0" w:color="auto"/>
        <w:left w:val="none" w:sz="0" w:space="0" w:color="auto"/>
        <w:bottom w:val="none" w:sz="0" w:space="0" w:color="auto"/>
        <w:right w:val="none" w:sz="0" w:space="0" w:color="auto"/>
      </w:divBdr>
    </w:div>
    <w:div w:id="308364526">
      <w:bodyDiv w:val="1"/>
      <w:marLeft w:val="0"/>
      <w:marRight w:val="0"/>
      <w:marTop w:val="0"/>
      <w:marBottom w:val="0"/>
      <w:divBdr>
        <w:top w:val="none" w:sz="0" w:space="0" w:color="auto"/>
        <w:left w:val="none" w:sz="0" w:space="0" w:color="auto"/>
        <w:bottom w:val="none" w:sz="0" w:space="0" w:color="auto"/>
        <w:right w:val="none" w:sz="0" w:space="0" w:color="auto"/>
      </w:divBdr>
    </w:div>
    <w:div w:id="322854317">
      <w:bodyDiv w:val="1"/>
      <w:marLeft w:val="0"/>
      <w:marRight w:val="0"/>
      <w:marTop w:val="0"/>
      <w:marBottom w:val="0"/>
      <w:divBdr>
        <w:top w:val="none" w:sz="0" w:space="0" w:color="auto"/>
        <w:left w:val="none" w:sz="0" w:space="0" w:color="auto"/>
        <w:bottom w:val="none" w:sz="0" w:space="0" w:color="auto"/>
        <w:right w:val="none" w:sz="0" w:space="0" w:color="auto"/>
      </w:divBdr>
    </w:div>
    <w:div w:id="379138120">
      <w:bodyDiv w:val="1"/>
      <w:marLeft w:val="0"/>
      <w:marRight w:val="0"/>
      <w:marTop w:val="0"/>
      <w:marBottom w:val="0"/>
      <w:divBdr>
        <w:top w:val="none" w:sz="0" w:space="0" w:color="auto"/>
        <w:left w:val="none" w:sz="0" w:space="0" w:color="auto"/>
        <w:bottom w:val="none" w:sz="0" w:space="0" w:color="auto"/>
        <w:right w:val="none" w:sz="0" w:space="0" w:color="auto"/>
      </w:divBdr>
    </w:div>
    <w:div w:id="465507496">
      <w:bodyDiv w:val="1"/>
      <w:marLeft w:val="0"/>
      <w:marRight w:val="0"/>
      <w:marTop w:val="0"/>
      <w:marBottom w:val="0"/>
      <w:divBdr>
        <w:top w:val="none" w:sz="0" w:space="0" w:color="auto"/>
        <w:left w:val="none" w:sz="0" w:space="0" w:color="auto"/>
        <w:bottom w:val="none" w:sz="0" w:space="0" w:color="auto"/>
        <w:right w:val="none" w:sz="0" w:space="0" w:color="auto"/>
      </w:divBdr>
    </w:div>
    <w:div w:id="516778267">
      <w:bodyDiv w:val="1"/>
      <w:marLeft w:val="0"/>
      <w:marRight w:val="0"/>
      <w:marTop w:val="0"/>
      <w:marBottom w:val="0"/>
      <w:divBdr>
        <w:top w:val="none" w:sz="0" w:space="0" w:color="auto"/>
        <w:left w:val="none" w:sz="0" w:space="0" w:color="auto"/>
        <w:bottom w:val="none" w:sz="0" w:space="0" w:color="auto"/>
        <w:right w:val="none" w:sz="0" w:space="0" w:color="auto"/>
      </w:divBdr>
    </w:div>
    <w:div w:id="528907978">
      <w:bodyDiv w:val="1"/>
      <w:marLeft w:val="0"/>
      <w:marRight w:val="0"/>
      <w:marTop w:val="0"/>
      <w:marBottom w:val="0"/>
      <w:divBdr>
        <w:top w:val="none" w:sz="0" w:space="0" w:color="auto"/>
        <w:left w:val="none" w:sz="0" w:space="0" w:color="auto"/>
        <w:bottom w:val="none" w:sz="0" w:space="0" w:color="auto"/>
        <w:right w:val="none" w:sz="0" w:space="0" w:color="auto"/>
      </w:divBdr>
    </w:div>
    <w:div w:id="565914129">
      <w:bodyDiv w:val="1"/>
      <w:marLeft w:val="0"/>
      <w:marRight w:val="0"/>
      <w:marTop w:val="0"/>
      <w:marBottom w:val="0"/>
      <w:divBdr>
        <w:top w:val="none" w:sz="0" w:space="0" w:color="auto"/>
        <w:left w:val="none" w:sz="0" w:space="0" w:color="auto"/>
        <w:bottom w:val="none" w:sz="0" w:space="0" w:color="auto"/>
        <w:right w:val="none" w:sz="0" w:space="0" w:color="auto"/>
      </w:divBdr>
    </w:div>
    <w:div w:id="591746224">
      <w:bodyDiv w:val="1"/>
      <w:marLeft w:val="0"/>
      <w:marRight w:val="0"/>
      <w:marTop w:val="0"/>
      <w:marBottom w:val="0"/>
      <w:divBdr>
        <w:top w:val="none" w:sz="0" w:space="0" w:color="auto"/>
        <w:left w:val="none" w:sz="0" w:space="0" w:color="auto"/>
        <w:bottom w:val="none" w:sz="0" w:space="0" w:color="auto"/>
        <w:right w:val="none" w:sz="0" w:space="0" w:color="auto"/>
      </w:divBdr>
    </w:div>
    <w:div w:id="614677489">
      <w:bodyDiv w:val="1"/>
      <w:marLeft w:val="0"/>
      <w:marRight w:val="0"/>
      <w:marTop w:val="0"/>
      <w:marBottom w:val="0"/>
      <w:divBdr>
        <w:top w:val="none" w:sz="0" w:space="0" w:color="auto"/>
        <w:left w:val="none" w:sz="0" w:space="0" w:color="auto"/>
        <w:bottom w:val="none" w:sz="0" w:space="0" w:color="auto"/>
        <w:right w:val="none" w:sz="0" w:space="0" w:color="auto"/>
      </w:divBdr>
    </w:div>
    <w:div w:id="616907361">
      <w:bodyDiv w:val="1"/>
      <w:marLeft w:val="0"/>
      <w:marRight w:val="0"/>
      <w:marTop w:val="0"/>
      <w:marBottom w:val="0"/>
      <w:divBdr>
        <w:top w:val="none" w:sz="0" w:space="0" w:color="auto"/>
        <w:left w:val="none" w:sz="0" w:space="0" w:color="auto"/>
        <w:bottom w:val="none" w:sz="0" w:space="0" w:color="auto"/>
        <w:right w:val="none" w:sz="0" w:space="0" w:color="auto"/>
      </w:divBdr>
    </w:div>
    <w:div w:id="622002379">
      <w:bodyDiv w:val="1"/>
      <w:marLeft w:val="0"/>
      <w:marRight w:val="0"/>
      <w:marTop w:val="0"/>
      <w:marBottom w:val="0"/>
      <w:divBdr>
        <w:top w:val="none" w:sz="0" w:space="0" w:color="auto"/>
        <w:left w:val="none" w:sz="0" w:space="0" w:color="auto"/>
        <w:bottom w:val="none" w:sz="0" w:space="0" w:color="auto"/>
        <w:right w:val="none" w:sz="0" w:space="0" w:color="auto"/>
      </w:divBdr>
    </w:div>
    <w:div w:id="627786550">
      <w:bodyDiv w:val="1"/>
      <w:marLeft w:val="0"/>
      <w:marRight w:val="0"/>
      <w:marTop w:val="0"/>
      <w:marBottom w:val="0"/>
      <w:divBdr>
        <w:top w:val="none" w:sz="0" w:space="0" w:color="auto"/>
        <w:left w:val="none" w:sz="0" w:space="0" w:color="auto"/>
        <w:bottom w:val="none" w:sz="0" w:space="0" w:color="auto"/>
        <w:right w:val="none" w:sz="0" w:space="0" w:color="auto"/>
      </w:divBdr>
    </w:div>
    <w:div w:id="651495023">
      <w:bodyDiv w:val="1"/>
      <w:marLeft w:val="0"/>
      <w:marRight w:val="0"/>
      <w:marTop w:val="0"/>
      <w:marBottom w:val="0"/>
      <w:divBdr>
        <w:top w:val="none" w:sz="0" w:space="0" w:color="auto"/>
        <w:left w:val="none" w:sz="0" w:space="0" w:color="auto"/>
        <w:bottom w:val="none" w:sz="0" w:space="0" w:color="auto"/>
        <w:right w:val="none" w:sz="0" w:space="0" w:color="auto"/>
      </w:divBdr>
    </w:div>
    <w:div w:id="689455275">
      <w:bodyDiv w:val="1"/>
      <w:marLeft w:val="0"/>
      <w:marRight w:val="0"/>
      <w:marTop w:val="0"/>
      <w:marBottom w:val="0"/>
      <w:divBdr>
        <w:top w:val="none" w:sz="0" w:space="0" w:color="auto"/>
        <w:left w:val="none" w:sz="0" w:space="0" w:color="auto"/>
        <w:bottom w:val="none" w:sz="0" w:space="0" w:color="auto"/>
        <w:right w:val="none" w:sz="0" w:space="0" w:color="auto"/>
      </w:divBdr>
    </w:div>
    <w:div w:id="702898457">
      <w:bodyDiv w:val="1"/>
      <w:marLeft w:val="0"/>
      <w:marRight w:val="0"/>
      <w:marTop w:val="0"/>
      <w:marBottom w:val="0"/>
      <w:divBdr>
        <w:top w:val="none" w:sz="0" w:space="0" w:color="auto"/>
        <w:left w:val="none" w:sz="0" w:space="0" w:color="auto"/>
        <w:bottom w:val="none" w:sz="0" w:space="0" w:color="auto"/>
        <w:right w:val="none" w:sz="0" w:space="0" w:color="auto"/>
      </w:divBdr>
    </w:div>
    <w:div w:id="711539652">
      <w:bodyDiv w:val="1"/>
      <w:marLeft w:val="0"/>
      <w:marRight w:val="0"/>
      <w:marTop w:val="0"/>
      <w:marBottom w:val="0"/>
      <w:divBdr>
        <w:top w:val="none" w:sz="0" w:space="0" w:color="auto"/>
        <w:left w:val="none" w:sz="0" w:space="0" w:color="auto"/>
        <w:bottom w:val="none" w:sz="0" w:space="0" w:color="auto"/>
        <w:right w:val="none" w:sz="0" w:space="0" w:color="auto"/>
      </w:divBdr>
    </w:div>
    <w:div w:id="725763844">
      <w:bodyDiv w:val="1"/>
      <w:marLeft w:val="0"/>
      <w:marRight w:val="0"/>
      <w:marTop w:val="0"/>
      <w:marBottom w:val="0"/>
      <w:divBdr>
        <w:top w:val="none" w:sz="0" w:space="0" w:color="auto"/>
        <w:left w:val="none" w:sz="0" w:space="0" w:color="auto"/>
        <w:bottom w:val="none" w:sz="0" w:space="0" w:color="auto"/>
        <w:right w:val="none" w:sz="0" w:space="0" w:color="auto"/>
      </w:divBdr>
    </w:div>
    <w:div w:id="755785428">
      <w:bodyDiv w:val="1"/>
      <w:marLeft w:val="0"/>
      <w:marRight w:val="0"/>
      <w:marTop w:val="0"/>
      <w:marBottom w:val="0"/>
      <w:divBdr>
        <w:top w:val="none" w:sz="0" w:space="0" w:color="auto"/>
        <w:left w:val="none" w:sz="0" w:space="0" w:color="auto"/>
        <w:bottom w:val="none" w:sz="0" w:space="0" w:color="auto"/>
        <w:right w:val="none" w:sz="0" w:space="0" w:color="auto"/>
      </w:divBdr>
    </w:div>
    <w:div w:id="832837635">
      <w:bodyDiv w:val="1"/>
      <w:marLeft w:val="0"/>
      <w:marRight w:val="0"/>
      <w:marTop w:val="0"/>
      <w:marBottom w:val="0"/>
      <w:divBdr>
        <w:top w:val="none" w:sz="0" w:space="0" w:color="auto"/>
        <w:left w:val="none" w:sz="0" w:space="0" w:color="auto"/>
        <w:bottom w:val="none" w:sz="0" w:space="0" w:color="auto"/>
        <w:right w:val="none" w:sz="0" w:space="0" w:color="auto"/>
      </w:divBdr>
    </w:div>
    <w:div w:id="1009674926">
      <w:bodyDiv w:val="1"/>
      <w:marLeft w:val="0"/>
      <w:marRight w:val="0"/>
      <w:marTop w:val="0"/>
      <w:marBottom w:val="0"/>
      <w:divBdr>
        <w:top w:val="none" w:sz="0" w:space="0" w:color="auto"/>
        <w:left w:val="none" w:sz="0" w:space="0" w:color="auto"/>
        <w:bottom w:val="none" w:sz="0" w:space="0" w:color="auto"/>
        <w:right w:val="none" w:sz="0" w:space="0" w:color="auto"/>
      </w:divBdr>
    </w:div>
    <w:div w:id="1019937266">
      <w:bodyDiv w:val="1"/>
      <w:marLeft w:val="0"/>
      <w:marRight w:val="0"/>
      <w:marTop w:val="0"/>
      <w:marBottom w:val="0"/>
      <w:divBdr>
        <w:top w:val="none" w:sz="0" w:space="0" w:color="auto"/>
        <w:left w:val="none" w:sz="0" w:space="0" w:color="auto"/>
        <w:bottom w:val="none" w:sz="0" w:space="0" w:color="auto"/>
        <w:right w:val="none" w:sz="0" w:space="0" w:color="auto"/>
      </w:divBdr>
    </w:div>
    <w:div w:id="1036270352">
      <w:bodyDiv w:val="1"/>
      <w:marLeft w:val="0"/>
      <w:marRight w:val="0"/>
      <w:marTop w:val="0"/>
      <w:marBottom w:val="0"/>
      <w:divBdr>
        <w:top w:val="none" w:sz="0" w:space="0" w:color="auto"/>
        <w:left w:val="none" w:sz="0" w:space="0" w:color="auto"/>
        <w:bottom w:val="none" w:sz="0" w:space="0" w:color="auto"/>
        <w:right w:val="none" w:sz="0" w:space="0" w:color="auto"/>
      </w:divBdr>
    </w:div>
    <w:div w:id="1062673111">
      <w:bodyDiv w:val="1"/>
      <w:marLeft w:val="0"/>
      <w:marRight w:val="0"/>
      <w:marTop w:val="0"/>
      <w:marBottom w:val="0"/>
      <w:divBdr>
        <w:top w:val="none" w:sz="0" w:space="0" w:color="auto"/>
        <w:left w:val="none" w:sz="0" w:space="0" w:color="auto"/>
        <w:bottom w:val="none" w:sz="0" w:space="0" w:color="auto"/>
        <w:right w:val="none" w:sz="0" w:space="0" w:color="auto"/>
      </w:divBdr>
    </w:div>
    <w:div w:id="1062867776">
      <w:bodyDiv w:val="1"/>
      <w:marLeft w:val="0"/>
      <w:marRight w:val="0"/>
      <w:marTop w:val="0"/>
      <w:marBottom w:val="0"/>
      <w:divBdr>
        <w:top w:val="none" w:sz="0" w:space="0" w:color="auto"/>
        <w:left w:val="none" w:sz="0" w:space="0" w:color="auto"/>
        <w:bottom w:val="none" w:sz="0" w:space="0" w:color="auto"/>
        <w:right w:val="none" w:sz="0" w:space="0" w:color="auto"/>
      </w:divBdr>
    </w:div>
    <w:div w:id="1165125455">
      <w:bodyDiv w:val="1"/>
      <w:marLeft w:val="0"/>
      <w:marRight w:val="0"/>
      <w:marTop w:val="0"/>
      <w:marBottom w:val="0"/>
      <w:divBdr>
        <w:top w:val="none" w:sz="0" w:space="0" w:color="auto"/>
        <w:left w:val="none" w:sz="0" w:space="0" w:color="auto"/>
        <w:bottom w:val="none" w:sz="0" w:space="0" w:color="auto"/>
        <w:right w:val="none" w:sz="0" w:space="0" w:color="auto"/>
      </w:divBdr>
    </w:div>
    <w:div w:id="1172722175">
      <w:bodyDiv w:val="1"/>
      <w:marLeft w:val="0"/>
      <w:marRight w:val="0"/>
      <w:marTop w:val="0"/>
      <w:marBottom w:val="0"/>
      <w:divBdr>
        <w:top w:val="none" w:sz="0" w:space="0" w:color="auto"/>
        <w:left w:val="none" w:sz="0" w:space="0" w:color="auto"/>
        <w:bottom w:val="none" w:sz="0" w:space="0" w:color="auto"/>
        <w:right w:val="none" w:sz="0" w:space="0" w:color="auto"/>
      </w:divBdr>
    </w:div>
    <w:div w:id="1180773292">
      <w:bodyDiv w:val="1"/>
      <w:marLeft w:val="0"/>
      <w:marRight w:val="0"/>
      <w:marTop w:val="0"/>
      <w:marBottom w:val="0"/>
      <w:divBdr>
        <w:top w:val="none" w:sz="0" w:space="0" w:color="auto"/>
        <w:left w:val="none" w:sz="0" w:space="0" w:color="auto"/>
        <w:bottom w:val="none" w:sz="0" w:space="0" w:color="auto"/>
        <w:right w:val="none" w:sz="0" w:space="0" w:color="auto"/>
      </w:divBdr>
    </w:div>
    <w:div w:id="1208571035">
      <w:bodyDiv w:val="1"/>
      <w:marLeft w:val="0"/>
      <w:marRight w:val="0"/>
      <w:marTop w:val="0"/>
      <w:marBottom w:val="0"/>
      <w:divBdr>
        <w:top w:val="none" w:sz="0" w:space="0" w:color="auto"/>
        <w:left w:val="none" w:sz="0" w:space="0" w:color="auto"/>
        <w:bottom w:val="none" w:sz="0" w:space="0" w:color="auto"/>
        <w:right w:val="none" w:sz="0" w:space="0" w:color="auto"/>
      </w:divBdr>
    </w:div>
    <w:div w:id="1238780093">
      <w:bodyDiv w:val="1"/>
      <w:marLeft w:val="0"/>
      <w:marRight w:val="0"/>
      <w:marTop w:val="0"/>
      <w:marBottom w:val="0"/>
      <w:divBdr>
        <w:top w:val="none" w:sz="0" w:space="0" w:color="auto"/>
        <w:left w:val="none" w:sz="0" w:space="0" w:color="auto"/>
        <w:bottom w:val="none" w:sz="0" w:space="0" w:color="auto"/>
        <w:right w:val="none" w:sz="0" w:space="0" w:color="auto"/>
      </w:divBdr>
    </w:div>
    <w:div w:id="1245335902">
      <w:bodyDiv w:val="1"/>
      <w:marLeft w:val="0"/>
      <w:marRight w:val="0"/>
      <w:marTop w:val="0"/>
      <w:marBottom w:val="0"/>
      <w:divBdr>
        <w:top w:val="none" w:sz="0" w:space="0" w:color="auto"/>
        <w:left w:val="none" w:sz="0" w:space="0" w:color="auto"/>
        <w:bottom w:val="none" w:sz="0" w:space="0" w:color="auto"/>
        <w:right w:val="none" w:sz="0" w:space="0" w:color="auto"/>
      </w:divBdr>
    </w:div>
    <w:div w:id="1300762258">
      <w:bodyDiv w:val="1"/>
      <w:marLeft w:val="0"/>
      <w:marRight w:val="0"/>
      <w:marTop w:val="0"/>
      <w:marBottom w:val="0"/>
      <w:divBdr>
        <w:top w:val="none" w:sz="0" w:space="0" w:color="auto"/>
        <w:left w:val="none" w:sz="0" w:space="0" w:color="auto"/>
        <w:bottom w:val="none" w:sz="0" w:space="0" w:color="auto"/>
        <w:right w:val="none" w:sz="0" w:space="0" w:color="auto"/>
      </w:divBdr>
    </w:div>
    <w:div w:id="1315984413">
      <w:bodyDiv w:val="1"/>
      <w:marLeft w:val="0"/>
      <w:marRight w:val="0"/>
      <w:marTop w:val="0"/>
      <w:marBottom w:val="0"/>
      <w:divBdr>
        <w:top w:val="none" w:sz="0" w:space="0" w:color="auto"/>
        <w:left w:val="none" w:sz="0" w:space="0" w:color="auto"/>
        <w:bottom w:val="none" w:sz="0" w:space="0" w:color="auto"/>
        <w:right w:val="none" w:sz="0" w:space="0" w:color="auto"/>
      </w:divBdr>
    </w:div>
    <w:div w:id="1340349855">
      <w:bodyDiv w:val="1"/>
      <w:marLeft w:val="0"/>
      <w:marRight w:val="0"/>
      <w:marTop w:val="0"/>
      <w:marBottom w:val="0"/>
      <w:divBdr>
        <w:top w:val="none" w:sz="0" w:space="0" w:color="auto"/>
        <w:left w:val="none" w:sz="0" w:space="0" w:color="auto"/>
        <w:bottom w:val="none" w:sz="0" w:space="0" w:color="auto"/>
        <w:right w:val="none" w:sz="0" w:space="0" w:color="auto"/>
      </w:divBdr>
    </w:div>
    <w:div w:id="1371489559">
      <w:bodyDiv w:val="1"/>
      <w:marLeft w:val="0"/>
      <w:marRight w:val="0"/>
      <w:marTop w:val="0"/>
      <w:marBottom w:val="0"/>
      <w:divBdr>
        <w:top w:val="none" w:sz="0" w:space="0" w:color="auto"/>
        <w:left w:val="none" w:sz="0" w:space="0" w:color="auto"/>
        <w:bottom w:val="none" w:sz="0" w:space="0" w:color="auto"/>
        <w:right w:val="none" w:sz="0" w:space="0" w:color="auto"/>
      </w:divBdr>
    </w:div>
    <w:div w:id="1373577395">
      <w:bodyDiv w:val="1"/>
      <w:marLeft w:val="0"/>
      <w:marRight w:val="0"/>
      <w:marTop w:val="0"/>
      <w:marBottom w:val="0"/>
      <w:divBdr>
        <w:top w:val="none" w:sz="0" w:space="0" w:color="auto"/>
        <w:left w:val="none" w:sz="0" w:space="0" w:color="auto"/>
        <w:bottom w:val="none" w:sz="0" w:space="0" w:color="auto"/>
        <w:right w:val="none" w:sz="0" w:space="0" w:color="auto"/>
      </w:divBdr>
    </w:div>
    <w:div w:id="1467697558">
      <w:bodyDiv w:val="1"/>
      <w:marLeft w:val="0"/>
      <w:marRight w:val="0"/>
      <w:marTop w:val="0"/>
      <w:marBottom w:val="0"/>
      <w:divBdr>
        <w:top w:val="none" w:sz="0" w:space="0" w:color="auto"/>
        <w:left w:val="none" w:sz="0" w:space="0" w:color="auto"/>
        <w:bottom w:val="none" w:sz="0" w:space="0" w:color="auto"/>
        <w:right w:val="none" w:sz="0" w:space="0" w:color="auto"/>
      </w:divBdr>
    </w:div>
    <w:div w:id="1474060856">
      <w:bodyDiv w:val="1"/>
      <w:marLeft w:val="0"/>
      <w:marRight w:val="0"/>
      <w:marTop w:val="0"/>
      <w:marBottom w:val="0"/>
      <w:divBdr>
        <w:top w:val="none" w:sz="0" w:space="0" w:color="auto"/>
        <w:left w:val="none" w:sz="0" w:space="0" w:color="auto"/>
        <w:bottom w:val="none" w:sz="0" w:space="0" w:color="auto"/>
        <w:right w:val="none" w:sz="0" w:space="0" w:color="auto"/>
      </w:divBdr>
    </w:div>
    <w:div w:id="1554152670">
      <w:bodyDiv w:val="1"/>
      <w:marLeft w:val="0"/>
      <w:marRight w:val="0"/>
      <w:marTop w:val="0"/>
      <w:marBottom w:val="0"/>
      <w:divBdr>
        <w:top w:val="none" w:sz="0" w:space="0" w:color="auto"/>
        <w:left w:val="none" w:sz="0" w:space="0" w:color="auto"/>
        <w:bottom w:val="none" w:sz="0" w:space="0" w:color="auto"/>
        <w:right w:val="none" w:sz="0" w:space="0" w:color="auto"/>
      </w:divBdr>
    </w:div>
    <w:div w:id="1554654926">
      <w:bodyDiv w:val="1"/>
      <w:marLeft w:val="0"/>
      <w:marRight w:val="0"/>
      <w:marTop w:val="0"/>
      <w:marBottom w:val="0"/>
      <w:divBdr>
        <w:top w:val="none" w:sz="0" w:space="0" w:color="auto"/>
        <w:left w:val="none" w:sz="0" w:space="0" w:color="auto"/>
        <w:bottom w:val="none" w:sz="0" w:space="0" w:color="auto"/>
        <w:right w:val="none" w:sz="0" w:space="0" w:color="auto"/>
      </w:divBdr>
    </w:div>
    <w:div w:id="1563054231">
      <w:bodyDiv w:val="1"/>
      <w:marLeft w:val="0"/>
      <w:marRight w:val="0"/>
      <w:marTop w:val="0"/>
      <w:marBottom w:val="0"/>
      <w:divBdr>
        <w:top w:val="none" w:sz="0" w:space="0" w:color="auto"/>
        <w:left w:val="none" w:sz="0" w:space="0" w:color="auto"/>
        <w:bottom w:val="none" w:sz="0" w:space="0" w:color="auto"/>
        <w:right w:val="none" w:sz="0" w:space="0" w:color="auto"/>
      </w:divBdr>
    </w:div>
    <w:div w:id="1568373822">
      <w:bodyDiv w:val="1"/>
      <w:marLeft w:val="0"/>
      <w:marRight w:val="0"/>
      <w:marTop w:val="0"/>
      <w:marBottom w:val="0"/>
      <w:divBdr>
        <w:top w:val="none" w:sz="0" w:space="0" w:color="auto"/>
        <w:left w:val="none" w:sz="0" w:space="0" w:color="auto"/>
        <w:bottom w:val="none" w:sz="0" w:space="0" w:color="auto"/>
        <w:right w:val="none" w:sz="0" w:space="0" w:color="auto"/>
      </w:divBdr>
    </w:div>
    <w:div w:id="1584531535">
      <w:bodyDiv w:val="1"/>
      <w:marLeft w:val="0"/>
      <w:marRight w:val="0"/>
      <w:marTop w:val="0"/>
      <w:marBottom w:val="0"/>
      <w:divBdr>
        <w:top w:val="none" w:sz="0" w:space="0" w:color="auto"/>
        <w:left w:val="none" w:sz="0" w:space="0" w:color="auto"/>
        <w:bottom w:val="none" w:sz="0" w:space="0" w:color="auto"/>
        <w:right w:val="none" w:sz="0" w:space="0" w:color="auto"/>
      </w:divBdr>
    </w:div>
    <w:div w:id="1596594953">
      <w:bodyDiv w:val="1"/>
      <w:marLeft w:val="0"/>
      <w:marRight w:val="0"/>
      <w:marTop w:val="0"/>
      <w:marBottom w:val="0"/>
      <w:divBdr>
        <w:top w:val="none" w:sz="0" w:space="0" w:color="auto"/>
        <w:left w:val="none" w:sz="0" w:space="0" w:color="auto"/>
        <w:bottom w:val="none" w:sz="0" w:space="0" w:color="auto"/>
        <w:right w:val="none" w:sz="0" w:space="0" w:color="auto"/>
      </w:divBdr>
    </w:div>
    <w:div w:id="1634870859">
      <w:bodyDiv w:val="1"/>
      <w:marLeft w:val="0"/>
      <w:marRight w:val="0"/>
      <w:marTop w:val="0"/>
      <w:marBottom w:val="0"/>
      <w:divBdr>
        <w:top w:val="none" w:sz="0" w:space="0" w:color="auto"/>
        <w:left w:val="none" w:sz="0" w:space="0" w:color="auto"/>
        <w:bottom w:val="none" w:sz="0" w:space="0" w:color="auto"/>
        <w:right w:val="none" w:sz="0" w:space="0" w:color="auto"/>
      </w:divBdr>
    </w:div>
    <w:div w:id="1642541070">
      <w:bodyDiv w:val="1"/>
      <w:marLeft w:val="0"/>
      <w:marRight w:val="0"/>
      <w:marTop w:val="0"/>
      <w:marBottom w:val="0"/>
      <w:divBdr>
        <w:top w:val="none" w:sz="0" w:space="0" w:color="auto"/>
        <w:left w:val="none" w:sz="0" w:space="0" w:color="auto"/>
        <w:bottom w:val="none" w:sz="0" w:space="0" w:color="auto"/>
        <w:right w:val="none" w:sz="0" w:space="0" w:color="auto"/>
      </w:divBdr>
    </w:div>
    <w:div w:id="1644382748">
      <w:bodyDiv w:val="1"/>
      <w:marLeft w:val="0"/>
      <w:marRight w:val="0"/>
      <w:marTop w:val="0"/>
      <w:marBottom w:val="0"/>
      <w:divBdr>
        <w:top w:val="none" w:sz="0" w:space="0" w:color="auto"/>
        <w:left w:val="none" w:sz="0" w:space="0" w:color="auto"/>
        <w:bottom w:val="none" w:sz="0" w:space="0" w:color="auto"/>
        <w:right w:val="none" w:sz="0" w:space="0" w:color="auto"/>
      </w:divBdr>
    </w:div>
    <w:div w:id="1661350933">
      <w:bodyDiv w:val="1"/>
      <w:marLeft w:val="0"/>
      <w:marRight w:val="0"/>
      <w:marTop w:val="0"/>
      <w:marBottom w:val="0"/>
      <w:divBdr>
        <w:top w:val="none" w:sz="0" w:space="0" w:color="auto"/>
        <w:left w:val="none" w:sz="0" w:space="0" w:color="auto"/>
        <w:bottom w:val="none" w:sz="0" w:space="0" w:color="auto"/>
        <w:right w:val="none" w:sz="0" w:space="0" w:color="auto"/>
      </w:divBdr>
    </w:div>
    <w:div w:id="1710836173">
      <w:bodyDiv w:val="1"/>
      <w:marLeft w:val="0"/>
      <w:marRight w:val="0"/>
      <w:marTop w:val="0"/>
      <w:marBottom w:val="0"/>
      <w:divBdr>
        <w:top w:val="none" w:sz="0" w:space="0" w:color="auto"/>
        <w:left w:val="none" w:sz="0" w:space="0" w:color="auto"/>
        <w:bottom w:val="none" w:sz="0" w:space="0" w:color="auto"/>
        <w:right w:val="none" w:sz="0" w:space="0" w:color="auto"/>
      </w:divBdr>
    </w:div>
    <w:div w:id="1723627600">
      <w:bodyDiv w:val="1"/>
      <w:marLeft w:val="0"/>
      <w:marRight w:val="0"/>
      <w:marTop w:val="0"/>
      <w:marBottom w:val="0"/>
      <w:divBdr>
        <w:top w:val="none" w:sz="0" w:space="0" w:color="auto"/>
        <w:left w:val="none" w:sz="0" w:space="0" w:color="auto"/>
        <w:bottom w:val="none" w:sz="0" w:space="0" w:color="auto"/>
        <w:right w:val="none" w:sz="0" w:space="0" w:color="auto"/>
      </w:divBdr>
    </w:div>
    <w:div w:id="1740976978">
      <w:bodyDiv w:val="1"/>
      <w:marLeft w:val="0"/>
      <w:marRight w:val="0"/>
      <w:marTop w:val="0"/>
      <w:marBottom w:val="0"/>
      <w:divBdr>
        <w:top w:val="none" w:sz="0" w:space="0" w:color="auto"/>
        <w:left w:val="none" w:sz="0" w:space="0" w:color="auto"/>
        <w:bottom w:val="none" w:sz="0" w:space="0" w:color="auto"/>
        <w:right w:val="none" w:sz="0" w:space="0" w:color="auto"/>
      </w:divBdr>
    </w:div>
    <w:div w:id="1764523503">
      <w:bodyDiv w:val="1"/>
      <w:marLeft w:val="0"/>
      <w:marRight w:val="0"/>
      <w:marTop w:val="0"/>
      <w:marBottom w:val="0"/>
      <w:divBdr>
        <w:top w:val="none" w:sz="0" w:space="0" w:color="auto"/>
        <w:left w:val="none" w:sz="0" w:space="0" w:color="auto"/>
        <w:bottom w:val="none" w:sz="0" w:space="0" w:color="auto"/>
        <w:right w:val="none" w:sz="0" w:space="0" w:color="auto"/>
      </w:divBdr>
    </w:div>
    <w:div w:id="1795441336">
      <w:bodyDiv w:val="1"/>
      <w:marLeft w:val="0"/>
      <w:marRight w:val="0"/>
      <w:marTop w:val="0"/>
      <w:marBottom w:val="0"/>
      <w:divBdr>
        <w:top w:val="none" w:sz="0" w:space="0" w:color="auto"/>
        <w:left w:val="none" w:sz="0" w:space="0" w:color="auto"/>
        <w:bottom w:val="none" w:sz="0" w:space="0" w:color="auto"/>
        <w:right w:val="none" w:sz="0" w:space="0" w:color="auto"/>
      </w:divBdr>
    </w:div>
    <w:div w:id="1805346241">
      <w:bodyDiv w:val="1"/>
      <w:marLeft w:val="0"/>
      <w:marRight w:val="0"/>
      <w:marTop w:val="0"/>
      <w:marBottom w:val="0"/>
      <w:divBdr>
        <w:top w:val="none" w:sz="0" w:space="0" w:color="auto"/>
        <w:left w:val="none" w:sz="0" w:space="0" w:color="auto"/>
        <w:bottom w:val="none" w:sz="0" w:space="0" w:color="auto"/>
        <w:right w:val="none" w:sz="0" w:space="0" w:color="auto"/>
      </w:divBdr>
    </w:div>
    <w:div w:id="1817214896">
      <w:bodyDiv w:val="1"/>
      <w:marLeft w:val="0"/>
      <w:marRight w:val="0"/>
      <w:marTop w:val="0"/>
      <w:marBottom w:val="0"/>
      <w:divBdr>
        <w:top w:val="none" w:sz="0" w:space="0" w:color="auto"/>
        <w:left w:val="none" w:sz="0" w:space="0" w:color="auto"/>
        <w:bottom w:val="none" w:sz="0" w:space="0" w:color="auto"/>
        <w:right w:val="none" w:sz="0" w:space="0" w:color="auto"/>
      </w:divBdr>
    </w:div>
    <w:div w:id="1922178633">
      <w:bodyDiv w:val="1"/>
      <w:marLeft w:val="0"/>
      <w:marRight w:val="0"/>
      <w:marTop w:val="0"/>
      <w:marBottom w:val="0"/>
      <w:divBdr>
        <w:top w:val="none" w:sz="0" w:space="0" w:color="auto"/>
        <w:left w:val="none" w:sz="0" w:space="0" w:color="auto"/>
        <w:bottom w:val="none" w:sz="0" w:space="0" w:color="auto"/>
        <w:right w:val="none" w:sz="0" w:space="0" w:color="auto"/>
      </w:divBdr>
    </w:div>
    <w:div w:id="1932273780">
      <w:bodyDiv w:val="1"/>
      <w:marLeft w:val="0"/>
      <w:marRight w:val="0"/>
      <w:marTop w:val="0"/>
      <w:marBottom w:val="0"/>
      <w:divBdr>
        <w:top w:val="none" w:sz="0" w:space="0" w:color="auto"/>
        <w:left w:val="none" w:sz="0" w:space="0" w:color="auto"/>
        <w:bottom w:val="none" w:sz="0" w:space="0" w:color="auto"/>
        <w:right w:val="none" w:sz="0" w:space="0" w:color="auto"/>
      </w:divBdr>
    </w:div>
    <w:div w:id="1959027546">
      <w:bodyDiv w:val="1"/>
      <w:marLeft w:val="0"/>
      <w:marRight w:val="0"/>
      <w:marTop w:val="0"/>
      <w:marBottom w:val="0"/>
      <w:divBdr>
        <w:top w:val="none" w:sz="0" w:space="0" w:color="auto"/>
        <w:left w:val="none" w:sz="0" w:space="0" w:color="auto"/>
        <w:bottom w:val="none" w:sz="0" w:space="0" w:color="auto"/>
        <w:right w:val="none" w:sz="0" w:space="0" w:color="auto"/>
      </w:divBdr>
    </w:div>
    <w:div w:id="1963925018">
      <w:bodyDiv w:val="1"/>
      <w:marLeft w:val="0"/>
      <w:marRight w:val="0"/>
      <w:marTop w:val="0"/>
      <w:marBottom w:val="0"/>
      <w:divBdr>
        <w:top w:val="none" w:sz="0" w:space="0" w:color="auto"/>
        <w:left w:val="none" w:sz="0" w:space="0" w:color="auto"/>
        <w:bottom w:val="none" w:sz="0" w:space="0" w:color="auto"/>
        <w:right w:val="none" w:sz="0" w:space="0" w:color="auto"/>
      </w:divBdr>
    </w:div>
    <w:div w:id="1999729453">
      <w:bodyDiv w:val="1"/>
      <w:marLeft w:val="0"/>
      <w:marRight w:val="0"/>
      <w:marTop w:val="0"/>
      <w:marBottom w:val="0"/>
      <w:divBdr>
        <w:top w:val="none" w:sz="0" w:space="0" w:color="auto"/>
        <w:left w:val="none" w:sz="0" w:space="0" w:color="auto"/>
        <w:bottom w:val="none" w:sz="0" w:space="0" w:color="auto"/>
        <w:right w:val="none" w:sz="0" w:space="0" w:color="auto"/>
      </w:divBdr>
    </w:div>
    <w:div w:id="2051418284">
      <w:bodyDiv w:val="1"/>
      <w:marLeft w:val="0"/>
      <w:marRight w:val="0"/>
      <w:marTop w:val="0"/>
      <w:marBottom w:val="0"/>
      <w:divBdr>
        <w:top w:val="none" w:sz="0" w:space="0" w:color="auto"/>
        <w:left w:val="none" w:sz="0" w:space="0" w:color="auto"/>
        <w:bottom w:val="none" w:sz="0" w:space="0" w:color="auto"/>
        <w:right w:val="none" w:sz="0" w:space="0" w:color="auto"/>
      </w:divBdr>
    </w:div>
    <w:div w:id="2084374210">
      <w:bodyDiv w:val="1"/>
      <w:marLeft w:val="0"/>
      <w:marRight w:val="0"/>
      <w:marTop w:val="0"/>
      <w:marBottom w:val="0"/>
      <w:divBdr>
        <w:top w:val="none" w:sz="0" w:space="0" w:color="auto"/>
        <w:left w:val="none" w:sz="0" w:space="0" w:color="auto"/>
        <w:bottom w:val="none" w:sz="0" w:space="0" w:color="auto"/>
        <w:right w:val="none" w:sz="0" w:space="0" w:color="auto"/>
      </w:divBdr>
    </w:div>
    <w:div w:id="2107260425">
      <w:bodyDiv w:val="1"/>
      <w:marLeft w:val="0"/>
      <w:marRight w:val="0"/>
      <w:marTop w:val="0"/>
      <w:marBottom w:val="0"/>
      <w:divBdr>
        <w:top w:val="none" w:sz="0" w:space="0" w:color="auto"/>
        <w:left w:val="none" w:sz="0" w:space="0" w:color="auto"/>
        <w:bottom w:val="none" w:sz="0" w:space="0" w:color="auto"/>
        <w:right w:val="none" w:sz="0" w:space="0" w:color="auto"/>
      </w:divBdr>
    </w:div>
    <w:div w:id="2115899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Aro19</b:Tag>
    <b:SourceType>ArticleInAPeriodical</b:SourceType>
    <b:Guid>{D00BA636-2B04-41A4-8142-D103D041D8BA}</b:Guid>
    <b:Title>Green office, its features and importance for sustainable environmental management: A comparative review in search for similarities and differences</b:Title>
    <b:PeriodicalTitle>Interdisciplinary Research Review</b:PeriodicalTitle>
    <b:Year>2019</b:Year>
    <b:Pages>31-38</b:Pages>
    <b:Author>
      <b:Author>
        <b:NameList>
          <b:Person>
            <b:Last>Aroonsrimorakot</b:Last>
            <b:First> Sayam</b:First>
          </b:Person>
          <b:Person>
            <b:Last>Laiphrakpam</b:Last>
            <b:First>Meena</b:First>
          </b:Person>
          <b:Person>
            <b:Last>Korattana</b:Last>
            <b:First>Chonticha</b:First>
          </b:Person>
        </b:NameList>
      </b:Author>
    </b:Author>
    <b:Volume>14</b:Volume>
    <b:Issue>5</b:Issue>
    <b:RefOrder>1</b:RefOrder>
  </b:Source>
  <b:Source>
    <b:Tag>Cor19</b:Tag>
    <b:SourceType>ArticleInAPeriodical</b:SourceType>
    <b:Guid>{76761CA8-B40E-4A86-A0BA-FFCCBEFF3CAF}</b:Guid>
    <b:Title>Towards sustainable development through the circular economy—A review and critical assessment on current circularity metrics</b:Title>
    <b:PeriodicalTitle>Resources, Conservation and Recycling</b:PeriodicalTitle>
    <b:Year>2019</b:Year>
    <b:Author>
      <b:Author>
        <b:NameList>
          <b:Person>
            <b:Last>Corona</b:Last>
            <b:First>Blanca</b:First>
          </b:Person>
          <b:Person>
            <b:Last>Shen</b:Last>
            <b:First>Li</b:First>
          </b:Person>
          <b:Person>
            <b:Last>Reike</b:Last>
            <b:First>Denise</b:First>
          </b:Person>
          <b:Person>
            <b:Last>Carren</b:Last>
            <b:First>Jesus Rosales</b:First>
          </b:Person>
          <b:Person>
            <b:Last>Worrell</b:Last>
            <b:First>Ernst</b:First>
          </b:Person>
        </b:NameList>
      </b:Author>
    </b:Author>
    <b:Publisher>Elsevier</b:Publisher>
    <b:Volume>151</b:Volume>
    <b:RefOrder>4</b:RefOrder>
  </b:Source>
  <b:Source>
    <b:Tag>Gei17</b:Tag>
    <b:SourceType>ArticleInAPeriodical</b:SourceType>
    <b:Guid>{128981F1-E17C-41BC-94E4-80717EA898A6}</b:Guid>
    <b:Title>The Circular Economy--A new sustainability paradigm?</b:Title>
    <b:Pages>757-768</b:Pages>
    <b:Year>2017</b:Year>
    <b:Publisher>Elsevier</b:Publisher>
    <b:Author>
      <b:Author>
        <b:NameList>
          <b:Person>
            <b:Last>Geissdoerfer</b:Last>
            <b:First>Martin</b:First>
          </b:Person>
          <b:Person>
            <b:Last>Savaget</b:Last>
            <b:First>Paulo</b:First>
          </b:Person>
          <b:Person>
            <b:Last>Bocken</b:Last>
            <b:First>Nancy</b:First>
            <b:Middle>MP</b:Middle>
          </b:Person>
          <b:Person>
            <b:Last>Hultink</b:Last>
            <b:First>Eric</b:First>
            <b:Middle>Jan</b:Middle>
          </b:Person>
        </b:NameList>
      </b:Author>
    </b:Author>
    <b:PeriodicalTitle>Journal of cleaner production</b:PeriodicalTitle>
    <b:Volume>143</b:Volume>
    <b:RefOrder>5</b:RefOrder>
  </b:Source>
  <b:Source>
    <b:Tag>Une16</b:Tag>
    <b:SourceType>ArticleInAPeriodical</b:SourceType>
    <b:Guid>{0F9284FB-6A0E-4538-848A-E6DB2538108E}</b:Guid>
    <b:Author>
      <b:Author>
        <b:NameList>
          <b:Person>
            <b:Last>Unep</b:Last>
            <b:First>A</b:First>
            <b:Middle>and ASSESSMENT, INTERPOL RAPID RESPONSE</b:Middle>
          </b:Person>
        </b:NameList>
      </b:Author>
    </b:Author>
    <b:Title>The Rise of Environmental Crime</b:Title>
    <b:PeriodicalTitle>UNEP</b:PeriodicalTitle>
    <b:Year>2016</b:Year>
    <b:RefOrder>6</b:RefOrder>
  </b:Source>
  <b:Source>
    <b:Tag>Gar96</b:Tag>
    <b:SourceType>Book</b:SourceType>
    <b:Guid>{0B3DE2C8-0092-4887-ABCB-F77145ED8432}</b:Guid>
    <b:Title>Gardner, G. T., &amp; Stern, P. C. (1996). Environmental problems and human behavior (p. 369). Boston:</b:Title>
    <b:Year>1996</b:Year>
    <b:Pages>72-77</b:Pages>
    <b:City>Boston</b:City>
    <b:Publisher>Allyn and Bacon Boston</b:Publisher>
    <b:Author>
      <b:Author>
        <b:NameList>
          <b:Person>
            <b:Last>Gardner</b:Last>
            <b:First>Gerald T</b:First>
          </b:Person>
          <b:Person>
            <b:Last>Stern </b:Last>
            <b:First>Paul</b:First>
          </b:Person>
        </b:NameList>
      </b:Author>
    </b:Author>
    <b:RefOrder>8</b:RefOrder>
  </b:Source>
  <b:Source>
    <b:Tag>Bat91</b:Tag>
    <b:SourceType>Book</b:SourceType>
    <b:Guid>{184653E2-2E91-4976-9CAC-C9A3E0B7B19A}</b:Guid>
    <b:Author>
      <b:Author>
        <b:NameList>
          <b:Person>
            <b:Last>Batson</b:Last>
            <b:First>C.</b:First>
            <b:Middle>D.</b:Middle>
          </b:Person>
        </b:NameList>
      </b:Author>
    </b:Author>
    <b:Title>The Altruism Question: Toward a Social-Psychological Answer.</b:Title>
    <b:Year>1991</b:Year>
    <b:Publisher>Lawerence Erlbaum</b:Publisher>
    <b:DOI>https://doi.org/10.4324/9781315808048</b:DOI>
    <b:RefOrder>7</b:RefOrder>
  </b:Source>
  <b:Source>
    <b:Tag>Ebr94</b:Tag>
    <b:SourceType>ArticleInAPeriodical</b:SourceType>
    <b:Guid>{95726910-54E9-48E3-BF2F-F84140805C2D}</b:Guid>
    <b:Title>Conservation-wise consumers: Recycling and household shopping as ecological behavior</b:Title>
    <b:Year>1994</b:Year>
    <b:Publisher>Farmingdale, NY, Baywood Pub. Co.</b:Publisher>
    <b:PeriodicalTitle>Journal of Environmental System</b:PeriodicalTitle>
    <b:Pages>109-132</b:Pages>
    <b:Author>
      <b:Author>
        <b:NameList>
          <b:Person>
            <b:Last>Ebreo</b:Last>
            <b:First>Angela</b:First>
          </b:Person>
          <b:Person>
            <b:Last>Vining</b:Last>
            <b:First>Joanne</b:First>
          </b:Person>
        </b:NameList>
      </b:Author>
    </b:Author>
    <b:Volume>23</b:Volume>
    <b:Issue>2</b:Issue>
    <b:RefOrder>2</b:RefOrder>
  </b:Source>
  <b:Source>
    <b:Tag>Eur13</b:Tag>
    <b:SourceType>ArticleInAPeriodical</b:SourceType>
    <b:Guid>{098ACAA6-7763-4389-BB3A-01543A3A7F4B}</b:Guid>
    <b:Author>
      <b:Author>
        <b:NameList>
          <b:Person>
            <b:Last>European Commission </b:Last>
          </b:Person>
          <b:Person>
            <b:Last>and others</b:Last>
          </b:Person>
        </b:NameList>
      </b:Author>
    </b:Author>
    <b:Title>Entrepreneurship education: A guide for educators</b:Title>
    <b:PeriodicalTitle>Entrepreneurship Unit, Directorate-General for Enterprise and Industry</b:PeriodicalTitle>
    <b:Year>2013</b:Year>
    <b:RefOrder>3</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1D19A-04EE-4B88-9E5E-B48995EE7D25}">
  <ds:schemaRefs>
    <ds:schemaRef ds:uri="http://schemas.openxmlformats.org/officeDocument/2006/bibliography"/>
  </ds:schemaRefs>
</ds:datastoreItem>
</file>

<file path=customXml/itemProps4.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1262</Words>
  <Characters>6821</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Γλυκερία Κυλικλή</cp:lastModifiedBy>
  <cp:revision>39</cp:revision>
  <dcterms:created xsi:type="dcterms:W3CDTF">2024-11-05T16:16:00Z</dcterms:created>
  <dcterms:modified xsi:type="dcterms:W3CDTF">2024-12-08T06:00:00Z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